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Introductory Information</w:t>
      </w:r>
    </w:p>
    <w:p w:rsidR="00000000" w:rsidDel="00000000" w:rsidP="00000000" w:rsidRDefault="00000000" w:rsidRPr="00000000" w14:paraId="00000002">
      <w:pPr>
        <w:rPr/>
      </w:pPr>
      <w:r w:rsidDel="00000000" w:rsidR="00000000" w:rsidRPr="00000000">
        <w:rPr>
          <w:rtl w:val="0"/>
        </w:rPr>
      </w:r>
    </w:p>
    <w:tbl>
      <w:tblPr>
        <w:tblStyle w:val="Table1"/>
        <w:tblW w:w="946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Fonts w:ascii="Cambria" w:cs="Cambria" w:eastAsia="Cambria" w:hAnsi="Cambria"/>
                <w:b w:val="1"/>
                <w:rtl w:val="0"/>
              </w:rPr>
              <w:t xml:space="preserve">Overview Information</w:t>
            </w:r>
            <w:r w:rsidDel="00000000" w:rsidR="00000000" w:rsidRPr="00000000">
              <w:rPr>
                <w:rtl w:val="0"/>
              </w:rPr>
              <w:tab/>
              <w:tab/>
              <w:tab/>
            </w:r>
          </w:p>
          <w:p w:rsidR="00000000" w:rsidDel="00000000" w:rsidP="00000000" w:rsidRDefault="00000000" w:rsidRPr="00000000" w14:paraId="00000004">
            <w:pPr>
              <w:numPr>
                <w:ilvl w:val="0"/>
                <w:numId w:val="2"/>
              </w:numPr>
              <w:spacing w:after="0" w:afterAutospacing="0" w:before="240" w:line="240" w:lineRule="auto"/>
              <w:ind w:left="720" w:hanging="360"/>
              <w:rPr/>
            </w:pPr>
            <w:r w:rsidDel="00000000" w:rsidR="00000000" w:rsidRPr="00000000">
              <w:rPr>
                <w:rFonts w:ascii="Cambria" w:cs="Cambria" w:eastAsia="Cambria" w:hAnsi="Cambria"/>
                <w:b w:val="1"/>
                <w:rtl w:val="0"/>
              </w:rPr>
              <w:t xml:space="preserve">Lesson plan title: </w:t>
            </w:r>
            <w:r w:rsidDel="00000000" w:rsidR="00000000" w:rsidRPr="00000000">
              <w:rPr>
                <w:rFonts w:ascii="Cambria" w:cs="Cambria" w:eastAsia="Cambria" w:hAnsi="Cambria"/>
                <w:rtl w:val="0"/>
              </w:rPr>
              <w:t xml:space="preserve">Images and Empathy</w:t>
            </w:r>
            <w:r w:rsidDel="00000000" w:rsidR="00000000" w:rsidRPr="00000000">
              <w:rPr>
                <w:u w:val="single"/>
                <w:rtl w:val="0"/>
              </w:rPr>
              <w:tab/>
              <w:tab/>
              <w:tab/>
              <w:tab/>
              <w:tab/>
            </w:r>
          </w:p>
          <w:p w:rsidR="00000000" w:rsidDel="00000000" w:rsidP="00000000" w:rsidRDefault="00000000" w:rsidRPr="00000000" w14:paraId="00000005">
            <w:pPr>
              <w:numPr>
                <w:ilvl w:val="0"/>
                <w:numId w:val="2"/>
              </w:numPr>
              <w:spacing w:after="0" w:afterAutospacing="0" w:before="0" w:beforeAutospacing="0" w:line="240" w:lineRule="auto"/>
              <w:ind w:left="720" w:hanging="360"/>
              <w:rPr>
                <w:b w:val="1"/>
              </w:rPr>
            </w:pPr>
            <w:r w:rsidDel="00000000" w:rsidR="00000000" w:rsidRPr="00000000">
              <w:rPr>
                <w:rFonts w:ascii="Cambria" w:cs="Cambria" w:eastAsia="Cambria" w:hAnsi="Cambria"/>
                <w:b w:val="1"/>
                <w:rtl w:val="0"/>
              </w:rPr>
              <w:t xml:space="preserve">This lesson created by:</w:t>
            </w:r>
          </w:p>
          <w:p w:rsidR="00000000" w:rsidDel="00000000" w:rsidP="00000000" w:rsidRDefault="00000000" w:rsidRPr="00000000" w14:paraId="00000006">
            <w:pPr>
              <w:numPr>
                <w:ilvl w:val="1"/>
                <w:numId w:val="2"/>
              </w:numPr>
              <w:spacing w:after="0" w:afterAutospacing="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Rachel Silton (The Emery/Weiner School) - Houston, Texas</w:t>
            </w:r>
          </w:p>
          <w:p w:rsidR="00000000" w:rsidDel="00000000" w:rsidP="00000000" w:rsidRDefault="00000000" w:rsidRPr="00000000" w14:paraId="00000007">
            <w:pPr>
              <w:numPr>
                <w:ilvl w:val="1"/>
                <w:numId w:val="2"/>
              </w:numPr>
              <w:spacing w:after="0" w:afterAutospacing="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Taylor Stern (Wildwood School) - Los Angeles, California</w:t>
            </w:r>
          </w:p>
          <w:p w:rsidR="00000000" w:rsidDel="00000000" w:rsidP="00000000" w:rsidRDefault="00000000" w:rsidRPr="00000000" w14:paraId="00000008">
            <w:pPr>
              <w:numPr>
                <w:ilvl w:val="1"/>
                <w:numId w:val="2"/>
              </w:numPr>
              <w:spacing w:after="0" w:afterAutospacing="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Amy Leserman (Verdugo Hills High School) - Los Angeles, California</w:t>
            </w:r>
          </w:p>
          <w:p w:rsidR="00000000" w:rsidDel="00000000" w:rsidP="00000000" w:rsidRDefault="00000000" w:rsidRPr="00000000" w14:paraId="00000009">
            <w:pPr>
              <w:numPr>
                <w:ilvl w:val="0"/>
                <w:numId w:val="2"/>
              </w:numPr>
              <w:spacing w:after="0" w:afterAutospacing="0" w:before="0" w:beforeAutospacing="0" w:line="240" w:lineRule="auto"/>
              <w:ind w:left="720" w:hanging="360"/>
            </w:pPr>
            <w:r w:rsidDel="00000000" w:rsidR="00000000" w:rsidRPr="00000000">
              <w:rPr>
                <w:rFonts w:ascii="Cambria" w:cs="Cambria" w:eastAsia="Cambria" w:hAnsi="Cambria"/>
                <w:b w:val="1"/>
                <w:rtl w:val="0"/>
              </w:rPr>
              <w:t xml:space="preserve">The lesson is suitable for these courses: </w:t>
            </w:r>
            <w:r w:rsidDel="00000000" w:rsidR="00000000" w:rsidRPr="00000000">
              <w:rPr>
                <w:rFonts w:ascii="Cambria" w:cs="Cambria" w:eastAsia="Cambria" w:hAnsi="Cambria"/>
                <w:rtl w:val="0"/>
              </w:rPr>
              <w:t xml:space="preserve">Literature, History, Holocaust, Visual Arts, Judaic Studies</w:t>
            </w:r>
            <w:r w:rsidDel="00000000" w:rsidR="00000000" w:rsidRPr="00000000">
              <w:rPr>
                <w:rtl w:val="0"/>
              </w:rPr>
            </w:r>
          </w:p>
          <w:p w:rsidR="00000000" w:rsidDel="00000000" w:rsidP="00000000" w:rsidRDefault="00000000" w:rsidRPr="00000000" w14:paraId="0000000A">
            <w:pPr>
              <w:numPr>
                <w:ilvl w:val="0"/>
                <w:numId w:val="2"/>
              </w:numPr>
              <w:spacing w:after="0" w:afterAutospacing="0" w:before="0" w:beforeAutospacing="0" w:line="240" w:lineRule="auto"/>
              <w:ind w:left="720" w:hanging="360"/>
            </w:pPr>
            <w:r w:rsidDel="00000000" w:rsidR="00000000" w:rsidRPr="00000000">
              <w:rPr>
                <w:rFonts w:ascii="Cambria" w:cs="Cambria" w:eastAsia="Cambria" w:hAnsi="Cambria"/>
                <w:b w:val="1"/>
                <w:rtl w:val="0"/>
              </w:rPr>
              <w:t xml:space="preserve">Topic: </w:t>
            </w:r>
            <w:r w:rsidDel="00000000" w:rsidR="00000000" w:rsidRPr="00000000">
              <w:rPr>
                <w:rFonts w:ascii="Cambria" w:cs="Cambria" w:eastAsia="Cambria" w:hAnsi="Cambria"/>
                <w:rtl w:val="0"/>
              </w:rPr>
              <w:t xml:space="preserve">Holocaust/Refugees/Crises</w:t>
            </w:r>
          </w:p>
          <w:p w:rsidR="00000000" w:rsidDel="00000000" w:rsidP="00000000" w:rsidRDefault="00000000" w:rsidRPr="00000000" w14:paraId="0000000B">
            <w:pPr>
              <w:numPr>
                <w:ilvl w:val="0"/>
                <w:numId w:val="2"/>
              </w:numPr>
              <w:spacing w:after="0" w:afterAutospacing="0" w:before="0" w:beforeAutospacing="0" w:line="240" w:lineRule="auto"/>
              <w:ind w:left="720" w:hanging="360"/>
              <w:rPr/>
            </w:pPr>
            <w:r w:rsidDel="00000000" w:rsidR="00000000" w:rsidRPr="00000000">
              <w:rPr>
                <w:rFonts w:ascii="Cambria" w:cs="Cambria" w:eastAsia="Cambria" w:hAnsi="Cambria"/>
                <w:b w:val="1"/>
                <w:rtl w:val="0"/>
              </w:rPr>
              <w:t xml:space="preserve">Grade level of students and academic level (honors?):  </w:t>
            </w:r>
            <w:r w:rsidDel="00000000" w:rsidR="00000000" w:rsidRPr="00000000">
              <w:rPr>
                <w:rFonts w:ascii="Cambria" w:cs="Cambria" w:eastAsia="Cambria" w:hAnsi="Cambria"/>
                <w:rtl w:val="0"/>
              </w:rPr>
              <w:t xml:space="preserve">6-12+ (adapt lesson as needed to meet the needs of various skill levels)</w:t>
            </w:r>
            <w:r w:rsidDel="00000000" w:rsidR="00000000" w:rsidRPr="00000000">
              <w:rPr>
                <w:u w:val="single"/>
                <w:rtl w:val="0"/>
              </w:rPr>
              <w:tab/>
              <w:tab/>
              <w:tab/>
              <w:tab/>
            </w:r>
          </w:p>
          <w:p w:rsidR="00000000" w:rsidDel="00000000" w:rsidP="00000000" w:rsidRDefault="00000000" w:rsidRPr="00000000" w14:paraId="0000000C">
            <w:pPr>
              <w:numPr>
                <w:ilvl w:val="0"/>
                <w:numId w:val="2"/>
              </w:numPr>
              <w:spacing w:after="0" w:afterAutospacing="0" w:before="0" w:beforeAutospacing="0" w:line="240" w:lineRule="auto"/>
              <w:ind w:left="720" w:hanging="360"/>
              <w:rPr>
                <w:b w:val="1"/>
              </w:rPr>
            </w:pPr>
            <w:r w:rsidDel="00000000" w:rsidR="00000000" w:rsidRPr="00000000">
              <w:rPr>
                <w:rFonts w:ascii="Cambria" w:cs="Cambria" w:eastAsia="Cambria" w:hAnsi="Cambria"/>
                <w:b w:val="1"/>
                <w:rtl w:val="0"/>
              </w:rPr>
              <w:t xml:space="preserve">Total required time to teach lesson:</w:t>
            </w:r>
            <w:r w:rsidDel="00000000" w:rsidR="00000000" w:rsidRPr="00000000">
              <w:rPr>
                <w:rtl w:val="0"/>
              </w:rPr>
            </w:r>
          </w:p>
          <w:p w:rsidR="00000000" w:rsidDel="00000000" w:rsidP="00000000" w:rsidRDefault="00000000" w:rsidRPr="00000000" w14:paraId="0000000D">
            <w:pPr>
              <w:numPr>
                <w:ilvl w:val="1"/>
                <w:numId w:val="2"/>
              </w:numPr>
              <w:spacing w:after="0" w:afterAutospacing="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Introduction: photography protocol with </w:t>
            </w:r>
            <w:hyperlink r:id="rId6">
              <w:r w:rsidDel="00000000" w:rsidR="00000000" w:rsidRPr="00000000">
                <w:rPr>
                  <w:rFonts w:ascii="Cambria" w:cs="Cambria" w:eastAsia="Cambria" w:hAnsi="Cambria"/>
                  <w:color w:val="1155cc"/>
                  <w:rtl w:val="0"/>
                </w:rPr>
                <w:t xml:space="preserve">student handout</w:t>
              </w:r>
            </w:hyperlink>
            <w:r w:rsidDel="00000000" w:rsidR="00000000" w:rsidRPr="00000000">
              <w:rPr>
                <w:rFonts w:ascii="Cambria" w:cs="Cambria" w:eastAsia="Cambria" w:hAnsi="Cambria"/>
                <w:rtl w:val="0"/>
              </w:rPr>
              <w:t xml:space="preserve">- 15-20 minutes</w:t>
            </w:r>
          </w:p>
          <w:p w:rsidR="00000000" w:rsidDel="00000000" w:rsidP="00000000" w:rsidRDefault="00000000" w:rsidRPr="00000000" w14:paraId="0000000E">
            <w:pPr>
              <w:numPr>
                <w:ilvl w:val="1"/>
                <w:numId w:val="2"/>
              </w:numPr>
              <w:spacing w:after="0" w:afterAutospacing="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Student note-taking- 5-10 minutes </w:t>
            </w:r>
            <w:r w:rsidDel="00000000" w:rsidR="00000000" w:rsidRPr="00000000">
              <w:rPr>
                <w:rtl w:val="0"/>
              </w:rPr>
            </w:r>
          </w:p>
          <w:p w:rsidR="00000000" w:rsidDel="00000000" w:rsidP="00000000" w:rsidRDefault="00000000" w:rsidRPr="00000000" w14:paraId="0000000F">
            <w:pPr>
              <w:numPr>
                <w:ilvl w:val="1"/>
                <w:numId w:val="2"/>
              </w:numPr>
              <w:spacing w:after="0" w:afterAutospacing="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Viewing of “A Suitcase Full of Memories”- 25 minutes</w:t>
            </w:r>
          </w:p>
          <w:p w:rsidR="00000000" w:rsidDel="00000000" w:rsidP="00000000" w:rsidRDefault="00000000" w:rsidRPr="00000000" w14:paraId="00000010">
            <w:pPr>
              <w:numPr>
                <w:ilvl w:val="1"/>
                <w:numId w:val="2"/>
              </w:numPr>
              <w:spacing w:after="240" w:before="0" w:beforeAutospacing="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Discussion of “A Suitcase Full of Memories”- at least 25 minutes</w:t>
            </w:r>
          </w:p>
          <w:p w:rsidR="00000000" w:rsidDel="00000000" w:rsidP="00000000" w:rsidRDefault="00000000" w:rsidRPr="00000000" w14:paraId="00000011">
            <w:pPr>
              <w:spacing w:after="240" w:before="2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Personal information about the authors - </w:t>
            </w:r>
            <w:r w:rsidDel="00000000" w:rsidR="00000000" w:rsidRPr="00000000">
              <w:rPr>
                <w:rFonts w:ascii="Cambria" w:cs="Cambria" w:eastAsia="Cambria" w:hAnsi="Cambria"/>
                <w:rtl w:val="0"/>
              </w:rPr>
              <w:t xml:space="preserve">We are three secondary teachers, using our expertise in English, history, humanities, and Judaic studies to further our students’ understanding of the Kindertransport as an example of how human beings take significant risks to improve their lives.</w:t>
            </w:r>
            <w:r w:rsidDel="00000000" w:rsidR="00000000" w:rsidRPr="00000000">
              <w:rPr>
                <w:rtl w:val="0"/>
              </w:rPr>
            </w:r>
          </w:p>
          <w:p w:rsidR="00000000" w:rsidDel="00000000" w:rsidP="00000000" w:rsidRDefault="00000000" w:rsidRPr="00000000" w14:paraId="00000012">
            <w:pPr>
              <w:spacing w:after="240" w:before="240" w:lineRule="auto"/>
              <w:ind w:left="0" w:firstLine="0"/>
              <w:rPr>
                <w:rFonts w:ascii="Cambria" w:cs="Cambria" w:eastAsia="Cambria" w:hAnsi="Cambria"/>
              </w:rPr>
            </w:pPr>
            <w:r w:rsidDel="00000000" w:rsidR="00000000" w:rsidRPr="00000000">
              <w:rPr>
                <w:rFonts w:ascii="Cambria" w:cs="Cambria" w:eastAsia="Cambria" w:hAnsi="Cambria"/>
                <w:b w:val="1"/>
                <w:rtl w:val="0"/>
              </w:rPr>
              <w:t xml:space="preserve">Summary - </w:t>
            </w:r>
            <w:r w:rsidDel="00000000" w:rsidR="00000000" w:rsidRPr="00000000">
              <w:rPr>
                <w:rFonts w:ascii="Cambria" w:cs="Cambria" w:eastAsia="Cambria" w:hAnsi="Cambria"/>
                <w:rtl w:val="0"/>
              </w:rPr>
              <w:t xml:space="preserve">Students develop listening and speaking skills to access empathy for people who take significant risks to improve their lives. Students will apply skills to the analysis of visual primary sources (image study) comparing an image from Holocaust studies to a contemporary, relevant image (ideally one involving refugee/migration movement of some sort). This will introduce the theme of difficult personal choices to protect one or one’s loved ones in times of adversity After the image study, students will watch Centropa Film “A Suitcase Full of Memories” with guided, age-appropriate questions generated by the teacher for the students to make notes about. The teacher will then lead a guided discussion of the video.  In furthering the emotional foundation established via the Centropa film student’s hearts and minds will be primed for connecting the history of yesterday to current events of today. Additional extension activities are suggested so that teachers of any grade level between 6-12, and of multiple disciplines can continue the themes as appropriate. </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Background Information</w:t>
      </w:r>
    </w:p>
    <w:p w:rsidR="00000000" w:rsidDel="00000000" w:rsidP="00000000" w:rsidRDefault="00000000" w:rsidRPr="00000000" w14:paraId="00000015">
      <w:pPr>
        <w:rPr/>
      </w:pPr>
      <w:r w:rsidDel="00000000" w:rsidR="00000000" w:rsidRPr="00000000">
        <w:rPr>
          <w:rtl w:val="0"/>
        </w:rPr>
      </w:r>
    </w:p>
    <w:tbl>
      <w:tblPr>
        <w:tblStyle w:val="Table2"/>
        <w:tblW w:w="943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rFonts w:ascii="Cambria" w:cs="Cambria" w:eastAsia="Cambria" w:hAnsi="Cambria"/>
              </w:rPr>
            </w:pPr>
            <w:r w:rsidDel="00000000" w:rsidR="00000000" w:rsidRPr="00000000">
              <w:rPr>
                <w:rFonts w:ascii="Cambria" w:cs="Cambria" w:eastAsia="Cambria" w:hAnsi="Cambria"/>
                <w:b w:val="1"/>
                <w:rtl w:val="0"/>
              </w:rPr>
              <w:t xml:space="preserve">Context for Lesson - </w:t>
            </w:r>
            <w:r w:rsidDel="00000000" w:rsidR="00000000" w:rsidRPr="00000000">
              <w:rPr>
                <w:rFonts w:ascii="Cambria" w:cs="Cambria" w:eastAsia="Cambria" w:hAnsi="Cambria"/>
                <w:rtl w:val="0"/>
              </w:rPr>
              <w:t xml:space="preserve">Students often approach Holocaust studies from a purely academic perspective, and will benefit by adding social/emotional complexity to the lesson.</w:t>
            </w:r>
            <w:r w:rsidDel="00000000" w:rsidR="00000000" w:rsidRPr="00000000">
              <w:rPr>
                <w:rtl w:val="0"/>
              </w:rPr>
            </w:r>
          </w:p>
          <w:p w:rsidR="00000000" w:rsidDel="00000000" w:rsidP="00000000" w:rsidRDefault="00000000" w:rsidRPr="00000000" w14:paraId="00000017">
            <w:pPr>
              <w:spacing w:after="240" w:before="240" w:lineRule="auto"/>
              <w:rPr>
                <w:rFonts w:ascii="Cambria" w:cs="Cambria" w:eastAsia="Cambria" w:hAnsi="Cambria"/>
              </w:rPr>
            </w:pPr>
            <w:r w:rsidDel="00000000" w:rsidR="00000000" w:rsidRPr="00000000">
              <w:rPr>
                <w:rFonts w:ascii="Cambria" w:cs="Cambria" w:eastAsia="Cambria" w:hAnsi="Cambria"/>
                <w:b w:val="1"/>
                <w:rtl w:val="0"/>
              </w:rPr>
              <w:t xml:space="preserve">Enduring Understandings (EU)/Essential Questions (EQ)</w:t>
            </w:r>
            <w:r w:rsidDel="00000000" w:rsidR="00000000" w:rsidRPr="00000000">
              <w:rPr>
                <w:rtl w:val="0"/>
              </w:rPr>
            </w:r>
          </w:p>
          <w:p w:rsidR="00000000" w:rsidDel="00000000" w:rsidP="00000000" w:rsidRDefault="00000000" w:rsidRPr="00000000" w14:paraId="00000018">
            <w:pPr>
              <w:numPr>
                <w:ilvl w:val="0"/>
                <w:numId w:val="3"/>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Throughout time and around the world people take significant risk to improve their lives.</w:t>
            </w:r>
          </w:p>
          <w:p w:rsidR="00000000" w:rsidDel="00000000" w:rsidP="00000000" w:rsidRDefault="00000000" w:rsidRPr="00000000" w14:paraId="00000019">
            <w:pPr>
              <w:numPr>
                <w:ilvl w:val="0"/>
                <w:numId w:val="3"/>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What are some of the ways in which people take risks to change to improve their lives?</w:t>
            </w:r>
          </w:p>
          <w:p w:rsidR="00000000" w:rsidDel="00000000" w:rsidP="00000000" w:rsidRDefault="00000000" w:rsidRPr="00000000" w14:paraId="0000001A">
            <w:pPr>
              <w:spacing w:after="240" w:before="240" w:lineRule="auto"/>
              <w:rPr>
                <w:rFonts w:ascii="Cambria" w:cs="Cambria" w:eastAsia="Cambria" w:hAnsi="Cambria"/>
                <w:b w:val="1"/>
              </w:rPr>
            </w:pPr>
            <w:r w:rsidDel="00000000" w:rsidR="00000000" w:rsidRPr="00000000">
              <w:rPr>
                <w:rFonts w:ascii="Cambria" w:cs="Cambria" w:eastAsia="Cambria" w:hAnsi="Cambria"/>
                <w:b w:val="1"/>
                <w:rtl w:val="0"/>
              </w:rPr>
              <w:t xml:space="preserve">Goals/objectives: </w:t>
            </w:r>
          </w:p>
          <w:p w:rsidR="00000000" w:rsidDel="00000000" w:rsidP="00000000" w:rsidRDefault="00000000" w:rsidRPr="00000000" w14:paraId="0000001B">
            <w:pPr>
              <w:numPr>
                <w:ilvl w:val="0"/>
                <w:numId w:val="4"/>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Students will analyze photographs (From Kindertransport and US Border Detention Centers) using a protocol.</w:t>
            </w:r>
          </w:p>
          <w:p w:rsidR="00000000" w:rsidDel="00000000" w:rsidP="00000000" w:rsidRDefault="00000000" w:rsidRPr="00000000" w14:paraId="0000001C">
            <w:pPr>
              <w:numPr>
                <w:ilvl w:val="0"/>
                <w:numId w:val="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Students will take notes on essential historical information about the Kindertransports.</w:t>
            </w:r>
          </w:p>
          <w:p w:rsidR="00000000" w:rsidDel="00000000" w:rsidP="00000000" w:rsidRDefault="00000000" w:rsidRPr="00000000" w14:paraId="0000001D">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Students will view a film about a girl who survived the Holocaust because of a Kindertransport, and will answer guiding questions about it.</w:t>
            </w:r>
          </w:p>
          <w:p w:rsidR="00000000" w:rsidDel="00000000" w:rsidP="00000000" w:rsidRDefault="00000000" w:rsidRPr="00000000" w14:paraId="0000001E">
            <w:pPr>
              <w:numPr>
                <w:ilvl w:val="0"/>
                <w:numId w:val="4"/>
              </w:numPr>
              <w:spacing w:after="24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Students will participate in a class discussion guided by their answers to the guiding questions from the film viewing.</w:t>
            </w:r>
          </w:p>
          <w:p w:rsidR="00000000" w:rsidDel="00000000" w:rsidP="00000000" w:rsidRDefault="00000000" w:rsidRPr="00000000" w14:paraId="0000001F">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Students will read about and discuss the physical and psychological impact of separating parents from their children.</w:t>
            </w:r>
          </w:p>
          <w:p w:rsidR="00000000" w:rsidDel="00000000" w:rsidP="00000000" w:rsidRDefault="00000000" w:rsidRPr="00000000" w14:paraId="00000020">
            <w:pPr>
              <w:spacing w:after="240" w:before="240" w:lineRule="auto"/>
              <w:rPr>
                <w:rFonts w:ascii="Cambria" w:cs="Cambria" w:eastAsia="Cambria" w:hAnsi="Cambria"/>
                <w:b w:val="1"/>
              </w:rPr>
            </w:pPr>
            <w:r w:rsidDel="00000000" w:rsidR="00000000" w:rsidRPr="00000000">
              <w:rPr>
                <w:rFonts w:ascii="Cambria" w:cs="Cambria" w:eastAsia="Cambria" w:hAnsi="Cambria"/>
                <w:b w:val="1"/>
                <w:rtl w:val="0"/>
              </w:rPr>
              <w:t xml:space="preserve">What Centropa or other sources were used? </w:t>
            </w:r>
          </w:p>
          <w:p w:rsidR="00000000" w:rsidDel="00000000" w:rsidP="00000000" w:rsidRDefault="00000000" w:rsidRPr="00000000" w14:paraId="00000021">
            <w:pPr>
              <w:numPr>
                <w:ilvl w:val="0"/>
                <w:numId w:val="9"/>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List </w:t>
            </w:r>
            <w:r w:rsidDel="00000000" w:rsidR="00000000" w:rsidRPr="00000000">
              <w:rPr>
                <w:rFonts w:ascii="Cambria" w:cs="Cambria" w:eastAsia="Cambria" w:hAnsi="Cambria"/>
                <w:i w:val="1"/>
                <w:rtl w:val="0"/>
              </w:rPr>
              <w:t xml:space="preserve">all </w:t>
            </w:r>
            <w:r w:rsidDel="00000000" w:rsidR="00000000" w:rsidRPr="00000000">
              <w:rPr>
                <w:rFonts w:ascii="Cambria" w:cs="Cambria" w:eastAsia="Cambria" w:hAnsi="Cambria"/>
                <w:rtl w:val="0"/>
              </w:rPr>
              <w:t xml:space="preserve">necessary materials:</w:t>
            </w:r>
          </w:p>
          <w:p w:rsidR="00000000" w:rsidDel="00000000" w:rsidP="00000000" w:rsidRDefault="00000000" w:rsidRPr="00000000" w14:paraId="00000022">
            <w:pPr>
              <w:numPr>
                <w:ilvl w:val="1"/>
                <w:numId w:val="9"/>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Photographs</w:t>
            </w:r>
          </w:p>
          <w:p w:rsidR="00000000" w:rsidDel="00000000" w:rsidP="00000000" w:rsidRDefault="00000000" w:rsidRPr="00000000" w14:paraId="00000023">
            <w:pPr>
              <w:numPr>
                <w:ilvl w:val="2"/>
                <w:numId w:val="9"/>
              </w:numPr>
              <w:spacing w:after="0" w:afterAutospacing="0" w:before="0" w:beforeAutospacing="0" w:lineRule="auto"/>
              <w:ind w:left="2160" w:hanging="360"/>
              <w:rPr>
                <w:rFonts w:ascii="Cambria" w:cs="Cambria" w:eastAsia="Cambria" w:hAnsi="Cambria"/>
                <w:u w:val="none"/>
              </w:rPr>
            </w:pPr>
            <w:hyperlink r:id="rId7">
              <w:r w:rsidDel="00000000" w:rsidR="00000000" w:rsidRPr="00000000">
                <w:rPr>
                  <w:rFonts w:ascii="Cambria" w:cs="Cambria" w:eastAsia="Cambria" w:hAnsi="Cambria"/>
                  <w:color w:val="1155cc"/>
                  <w:u w:val="single"/>
                  <w:rtl w:val="0"/>
                </w:rPr>
                <w:t xml:space="preserve">https://www.injustoneday.com/kindertransport/</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4">
            <w:pPr>
              <w:numPr>
                <w:ilvl w:val="2"/>
                <w:numId w:val="9"/>
              </w:numPr>
              <w:spacing w:after="0" w:afterAutospacing="0" w:before="0" w:beforeAutospacing="0" w:lineRule="auto"/>
              <w:ind w:left="2160" w:hanging="360"/>
              <w:rPr>
                <w:rFonts w:ascii="Cambria" w:cs="Cambria" w:eastAsia="Cambria" w:hAnsi="Cambria"/>
                <w:u w:val="none"/>
              </w:rPr>
            </w:pPr>
            <w:hyperlink r:id="rId8">
              <w:r w:rsidDel="00000000" w:rsidR="00000000" w:rsidRPr="00000000">
                <w:rPr>
                  <w:rFonts w:ascii="Cambria" w:cs="Cambria" w:eastAsia="Cambria" w:hAnsi="Cambria"/>
                  <w:color w:val="1155cc"/>
                  <w:u w:val="single"/>
                  <w:rtl w:val="0"/>
                </w:rPr>
                <w:t xml:space="preserve">https://www.hrw.org/news/2019/06/20/children-risk-us-border-jails</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5">
            <w:pPr>
              <w:numPr>
                <w:ilvl w:val="2"/>
                <w:numId w:val="9"/>
              </w:numPr>
              <w:spacing w:after="0" w:afterAutospacing="0" w:before="0" w:beforeAutospacing="0" w:lineRule="auto"/>
              <w:ind w:left="2160" w:hanging="360"/>
              <w:rPr>
                <w:rFonts w:ascii="Cambria" w:cs="Cambria" w:eastAsia="Cambria" w:hAnsi="Cambria"/>
                <w:u w:val="none"/>
              </w:rPr>
            </w:pPr>
            <w:hyperlink r:id="rId9">
              <w:r w:rsidDel="00000000" w:rsidR="00000000" w:rsidRPr="00000000">
                <w:rPr>
                  <w:rFonts w:ascii="Cambria" w:cs="Cambria" w:eastAsia="Cambria" w:hAnsi="Cambria"/>
                  <w:color w:val="1155cc"/>
                  <w:u w:val="single"/>
                  <w:rtl w:val="0"/>
                </w:rPr>
                <w:t xml:space="preserve">https://www.ujs.org.uk/80th_anniversary_of_kindertransport</w:t>
              </w:r>
            </w:hyperlink>
            <w:r w:rsidDel="00000000" w:rsidR="00000000" w:rsidRPr="00000000">
              <w:rPr>
                <w:rtl w:val="0"/>
              </w:rPr>
            </w:r>
          </w:p>
          <w:p w:rsidR="00000000" w:rsidDel="00000000" w:rsidP="00000000" w:rsidRDefault="00000000" w:rsidRPr="00000000" w14:paraId="00000026">
            <w:pPr>
              <w:numPr>
                <w:ilvl w:val="2"/>
                <w:numId w:val="9"/>
              </w:numPr>
              <w:spacing w:after="0" w:afterAutospacing="0" w:before="0" w:beforeAutospacing="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https://www.girlmuseum.org/project/madchen-des-kindertransport/</w:t>
            </w:r>
          </w:p>
          <w:p w:rsidR="00000000" w:rsidDel="00000000" w:rsidP="00000000" w:rsidRDefault="00000000" w:rsidRPr="00000000" w14:paraId="00000027">
            <w:pPr>
              <w:numPr>
                <w:ilvl w:val="1"/>
                <w:numId w:val="9"/>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Hyperlink web-based resources</w:t>
            </w:r>
          </w:p>
          <w:p w:rsidR="00000000" w:rsidDel="00000000" w:rsidP="00000000" w:rsidRDefault="00000000" w:rsidRPr="00000000" w14:paraId="00000028">
            <w:pPr>
              <w:numPr>
                <w:ilvl w:val="2"/>
                <w:numId w:val="9"/>
              </w:numPr>
              <w:spacing w:after="0" w:afterAutospacing="0" w:before="0" w:beforeAutospacing="0" w:lineRule="auto"/>
              <w:ind w:left="2160" w:hanging="360"/>
              <w:rPr>
                <w:rFonts w:ascii="Cambria" w:cs="Cambria" w:eastAsia="Cambria" w:hAnsi="Cambria"/>
                <w:u w:val="none"/>
              </w:rPr>
            </w:pPr>
            <w:hyperlink r:id="rId10">
              <w:r w:rsidDel="00000000" w:rsidR="00000000" w:rsidRPr="00000000">
                <w:rPr>
                  <w:rFonts w:ascii="Cambria" w:cs="Cambria" w:eastAsia="Cambria" w:hAnsi="Cambria"/>
                  <w:color w:val="1155cc"/>
                  <w:u w:val="single"/>
                  <w:rtl w:val="0"/>
                </w:rPr>
                <w:t xml:space="preserve">https://www.kindertransport.org</w:t>
              </w:r>
            </w:hyperlink>
            <w:r w:rsidDel="00000000" w:rsidR="00000000" w:rsidRPr="00000000">
              <w:rPr>
                <w:rtl w:val="0"/>
              </w:rPr>
            </w:r>
          </w:p>
          <w:p w:rsidR="00000000" w:rsidDel="00000000" w:rsidP="00000000" w:rsidRDefault="00000000" w:rsidRPr="00000000" w14:paraId="00000029">
            <w:pPr>
              <w:numPr>
                <w:ilvl w:val="2"/>
                <w:numId w:val="9"/>
              </w:numPr>
              <w:spacing w:after="0" w:afterAutospacing="0" w:before="0" w:beforeAutospacing="0" w:lineRule="auto"/>
              <w:ind w:left="2160" w:hanging="360"/>
              <w:rPr>
                <w:rFonts w:ascii="Cambria" w:cs="Cambria" w:eastAsia="Cambria" w:hAnsi="Cambria"/>
                <w:u w:val="none"/>
              </w:rPr>
            </w:pPr>
            <w:hyperlink r:id="rId11">
              <w:r w:rsidDel="00000000" w:rsidR="00000000" w:rsidRPr="00000000">
                <w:rPr>
                  <w:rFonts w:ascii="Cambria" w:cs="Cambria" w:eastAsia="Cambria" w:hAnsi="Cambria"/>
                  <w:color w:val="1155cc"/>
                  <w:u w:val="single"/>
                  <w:rtl w:val="0"/>
                </w:rPr>
                <w:t xml:space="preserve">https://encyclopedia.ushmm.org/content/en/article/kindertransport-1938-40</w:t>
              </w:r>
            </w:hyperlink>
            <w:r w:rsidDel="00000000" w:rsidR="00000000" w:rsidRPr="00000000">
              <w:rPr>
                <w:rtl w:val="0"/>
              </w:rPr>
            </w:r>
          </w:p>
          <w:p w:rsidR="00000000" w:rsidDel="00000000" w:rsidP="00000000" w:rsidRDefault="00000000" w:rsidRPr="00000000" w14:paraId="0000002A">
            <w:pPr>
              <w:numPr>
                <w:ilvl w:val="2"/>
                <w:numId w:val="9"/>
              </w:numP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Images protocol inspired by </w:t>
            </w:r>
            <w:hyperlink r:id="rId12">
              <w:r w:rsidDel="00000000" w:rsidR="00000000" w:rsidRPr="00000000">
                <w:rPr>
                  <w:rFonts w:ascii="Cambria" w:cs="Cambria" w:eastAsia="Cambria" w:hAnsi="Cambria"/>
                  <w:color w:val="1155cc"/>
                  <w:u w:val="single"/>
                  <w:rtl w:val="0"/>
                </w:rPr>
                <w:t xml:space="preserve">https://www.nga.gov/education/teachers/lessons-activities.html</w:t>
              </w:r>
            </w:hyperlink>
            <w:r w:rsidDel="00000000" w:rsidR="00000000" w:rsidRPr="00000000">
              <w:rPr>
                <w:rtl w:val="0"/>
              </w:rPr>
            </w:r>
          </w:p>
          <w:p w:rsidR="00000000" w:rsidDel="00000000" w:rsidP="00000000" w:rsidRDefault="00000000" w:rsidRPr="00000000" w14:paraId="0000002B">
            <w:pPr>
              <w:numPr>
                <w:ilvl w:val="1"/>
                <w:numId w:val="9"/>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Specific Centropa films and interviews. </w:t>
            </w:r>
          </w:p>
          <w:p w:rsidR="00000000" w:rsidDel="00000000" w:rsidP="00000000" w:rsidRDefault="00000000" w:rsidRPr="00000000" w14:paraId="0000002C">
            <w:pPr>
              <w:numPr>
                <w:ilvl w:val="2"/>
                <w:numId w:val="9"/>
              </w:numPr>
              <w:spacing w:after="0" w:afterAutospacing="0" w:before="0" w:beforeAutospacing="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“A Suitcase Full of Memories” </w:t>
            </w:r>
            <w:hyperlink r:id="rId13">
              <w:r w:rsidDel="00000000" w:rsidR="00000000" w:rsidRPr="00000000">
                <w:rPr>
                  <w:rFonts w:ascii="Cambria" w:cs="Cambria" w:eastAsia="Cambria" w:hAnsi="Cambria"/>
                  <w:color w:val="1155cc"/>
                  <w:u w:val="single"/>
                  <w:rtl w:val="0"/>
                </w:rPr>
                <w:t xml:space="preserve">https://www.centropa.org/centropa-cinema/lilli-tauber-suitcase-full-memories</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2D">
            <w:pPr>
              <w:numPr>
                <w:ilvl w:val="1"/>
                <w:numId w:val="9"/>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Please attach any readings that are part of this lesson or project.</w:t>
              <w:tab/>
            </w:r>
          </w:p>
          <w:p w:rsidR="00000000" w:rsidDel="00000000" w:rsidP="00000000" w:rsidRDefault="00000000" w:rsidRPr="00000000" w14:paraId="0000002E">
            <w:pPr>
              <w:numPr>
                <w:ilvl w:val="2"/>
                <w:numId w:val="9"/>
              </w:numPr>
              <w:spacing w:after="24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Article for extension activity: </w:t>
            </w:r>
            <w:hyperlink r:id="rId14">
              <w:r w:rsidDel="00000000" w:rsidR="00000000" w:rsidRPr="00000000">
                <w:rPr>
                  <w:rFonts w:ascii="Cambria" w:cs="Cambria" w:eastAsia="Cambria" w:hAnsi="Cambria"/>
                  <w:color w:val="1155cc"/>
                  <w:u w:val="single"/>
                  <w:rtl w:val="0"/>
                </w:rPr>
                <w:t xml:space="preserve">https://www.bbc.com/news/world-us-canada-44528900</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2F">
            <w:pPr>
              <w:spacing w:after="240" w:before="240" w:lineRule="auto"/>
              <w:rPr>
                <w:rFonts w:ascii="Cambria" w:cs="Cambria" w:eastAsia="Cambria" w:hAnsi="Cambria"/>
                <w:b w:val="1"/>
              </w:rPr>
            </w:pPr>
            <w:r w:rsidDel="00000000" w:rsidR="00000000" w:rsidRPr="00000000">
              <w:rPr>
                <w:rFonts w:ascii="Cambria" w:cs="Cambria" w:eastAsia="Cambria" w:hAnsi="Cambria"/>
                <w:b w:val="1"/>
                <w:rtl w:val="0"/>
              </w:rPr>
              <w:t xml:space="preserve">Specific background skills or knowledge students need to successfully learn the concepts, information, and skills in your lesson? </w:t>
            </w:r>
          </w:p>
          <w:p w:rsidR="00000000" w:rsidDel="00000000" w:rsidP="00000000" w:rsidRDefault="00000000" w:rsidRPr="00000000" w14:paraId="00000030">
            <w:pPr>
              <w:numPr>
                <w:ilvl w:val="0"/>
                <w:numId w:val="7"/>
              </w:numPr>
              <w:spacing w:after="24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Students need age-appropriate fine-motor, visual, and auditory skill for their grade level.  This is an introductory lesson, so no knowledge of the Holocaust is necessary.</w:t>
            </w:r>
            <w:r w:rsidDel="00000000" w:rsidR="00000000" w:rsidRPr="00000000">
              <w:rPr>
                <w:rtl w:val="0"/>
              </w:rPr>
            </w:r>
          </w:p>
        </w:tc>
      </w:tr>
    </w:tbl>
    <w:p w:rsidR="00000000" w:rsidDel="00000000" w:rsidP="00000000" w:rsidRDefault="00000000" w:rsidRPr="00000000" w14:paraId="00000031">
      <w:pPr>
        <w:rPr>
          <w:b w:val="1"/>
        </w:rPr>
      </w:pPr>
      <w:r w:rsidDel="00000000" w:rsidR="00000000" w:rsidRPr="00000000">
        <w:rPr>
          <w:rtl w:val="0"/>
        </w:rPr>
      </w:r>
    </w:p>
    <w:tbl>
      <w:tblPr>
        <w:tblStyle w:val="Table3"/>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gridCol w:w="1155"/>
        <w:tblGridChange w:id="0">
          <w:tblGrid>
            <w:gridCol w:w="8265"/>
            <w:gridCol w:w="1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Road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Est.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rFonts w:ascii="Cambria" w:cs="Cambria" w:eastAsia="Cambria" w:hAnsi="Cambria"/>
                <w:u w:val="single"/>
              </w:rPr>
            </w:pPr>
            <w:r w:rsidDel="00000000" w:rsidR="00000000" w:rsidRPr="00000000">
              <w:rPr>
                <w:rFonts w:ascii="Cambria" w:cs="Cambria" w:eastAsia="Cambria" w:hAnsi="Cambria"/>
                <w:rtl w:val="0"/>
              </w:rPr>
              <w:t xml:space="preserve">1. </w:t>
            </w:r>
            <w:r w:rsidDel="00000000" w:rsidR="00000000" w:rsidRPr="00000000">
              <w:rPr>
                <w:rFonts w:ascii="Cambria" w:cs="Cambria" w:eastAsia="Cambria" w:hAnsi="Cambria"/>
                <w:u w:val="single"/>
                <w:rtl w:val="0"/>
              </w:rPr>
              <w:t xml:space="preserve">Introductory Activity: Seven Ways to Look at an Image</w:t>
            </w:r>
          </w:p>
          <w:p w:rsidR="00000000" w:rsidDel="00000000" w:rsidP="00000000" w:rsidRDefault="00000000" w:rsidRPr="00000000" w14:paraId="00000035">
            <w:pPr>
              <w:widowControl w:val="0"/>
              <w:numPr>
                <w:ilvl w:val="0"/>
                <w:numId w:val="12"/>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Use the attached protocol and corresponding handout to analyze the two photographs (1st from Kindertransport and 2nd from Migrants crossing the US Border in El Paso, TX)</w:t>
            </w:r>
          </w:p>
          <w:p w:rsidR="00000000" w:rsidDel="00000000" w:rsidP="00000000" w:rsidRDefault="00000000" w:rsidRPr="00000000" w14:paraId="00000036">
            <w:pPr>
              <w:widowControl w:val="0"/>
              <w:numPr>
                <w:ilvl w:val="0"/>
                <w:numId w:val="12"/>
              </w:numPr>
              <w:spacing w:line="276" w:lineRule="auto"/>
              <w:ind w:left="720" w:hanging="360"/>
              <w:rPr>
                <w:rFonts w:ascii="Cambria" w:cs="Cambria" w:eastAsia="Cambria" w:hAnsi="Cambria"/>
              </w:rPr>
            </w:pPr>
            <w:hyperlink r:id="rId15">
              <w:r w:rsidDel="00000000" w:rsidR="00000000" w:rsidRPr="00000000">
                <w:rPr>
                  <w:rFonts w:ascii="Cambria" w:cs="Cambria" w:eastAsia="Cambria" w:hAnsi="Cambria"/>
                  <w:color w:val="1155cc"/>
                  <w:u w:val="single"/>
                  <w:rtl w:val="0"/>
                </w:rPr>
                <w:t xml:space="preserve">https://docs.google.com/presentation/d/1NIWAScUONAWik869UsveFqjBmMnm9IC6UXd8n6Hc1Og/edit?usp=sharing</w:t>
              </w:r>
            </w:hyperlink>
            <w:r w:rsidDel="00000000" w:rsidR="00000000" w:rsidRPr="00000000">
              <w:rPr>
                <w:rFonts w:ascii="Cambria" w:cs="Cambria" w:eastAsia="Cambria" w:hAnsi="Cambria"/>
                <w:rtl w:val="0"/>
              </w:rPr>
              <w:t xml:space="preserve"> (photographs)</w:t>
            </w:r>
          </w:p>
          <w:p w:rsidR="00000000" w:rsidDel="00000000" w:rsidP="00000000" w:rsidRDefault="00000000" w:rsidRPr="00000000" w14:paraId="00000037">
            <w:pPr>
              <w:widowControl w:val="0"/>
              <w:numPr>
                <w:ilvl w:val="0"/>
                <w:numId w:val="12"/>
              </w:numPr>
              <w:spacing w:line="276" w:lineRule="auto"/>
              <w:ind w:left="720" w:hanging="360"/>
              <w:rPr>
                <w:rFonts w:ascii="Cambria" w:cs="Cambria" w:eastAsia="Cambria" w:hAnsi="Cambria"/>
                <w:u w:val="none"/>
              </w:rPr>
            </w:pPr>
            <w:hyperlink r:id="rId16">
              <w:r w:rsidDel="00000000" w:rsidR="00000000" w:rsidRPr="00000000">
                <w:rPr>
                  <w:rFonts w:ascii="Cambria" w:cs="Cambria" w:eastAsia="Cambria" w:hAnsi="Cambria"/>
                  <w:color w:val="1155cc"/>
                  <w:u w:val="single"/>
                  <w:rtl w:val="0"/>
                </w:rPr>
                <w:t xml:space="preserve">https://docs.google.com/document/d/1QEq4ivNka5L5wc4XIu26OKcHWXxBlw67fKQqjSpv-xE/edit?usp=sharing</w:t>
              </w:r>
            </w:hyperlink>
            <w:r w:rsidDel="00000000" w:rsidR="00000000" w:rsidRPr="00000000">
              <w:rPr>
                <w:rFonts w:ascii="Cambria" w:cs="Cambria" w:eastAsia="Cambria" w:hAnsi="Cambria"/>
                <w:rtl w:val="0"/>
              </w:rPr>
              <w:t xml:space="preserve"> (protocol)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20"/>
                <w:szCs w:val="20"/>
              </w:rPr>
            </w:pPr>
            <w:r w:rsidDel="00000000" w:rsidR="00000000" w:rsidRPr="00000000">
              <w:rPr>
                <w:b w:val="1"/>
                <w:sz w:val="20"/>
                <w:szCs w:val="20"/>
                <w:rtl w:val="0"/>
              </w:rPr>
              <w:t xml:space="preserve">15-20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rFonts w:ascii="Cambria" w:cs="Cambria" w:eastAsia="Cambria" w:hAnsi="Cambria"/>
                <w:u w:val="single"/>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u w:val="single"/>
                <w:rtl w:val="0"/>
              </w:rPr>
              <w:t xml:space="preserve"> Background Information on the Kindertransport</w:t>
            </w:r>
          </w:p>
          <w:p w:rsidR="00000000" w:rsidDel="00000000" w:rsidP="00000000" w:rsidRDefault="00000000" w:rsidRPr="00000000" w14:paraId="0000003A">
            <w:pPr>
              <w:widowControl w:val="0"/>
              <w:numPr>
                <w:ilvl w:val="0"/>
                <w:numId w:val="5"/>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Present an overview of important historical information related to the Kindertransport</w:t>
            </w:r>
          </w:p>
          <w:p w:rsidR="00000000" w:rsidDel="00000000" w:rsidP="00000000" w:rsidRDefault="00000000" w:rsidRPr="00000000" w14:paraId="0000003B">
            <w:pPr>
              <w:widowControl w:val="0"/>
              <w:numPr>
                <w:ilvl w:val="0"/>
                <w:numId w:val="5"/>
              </w:numPr>
              <w:spacing w:line="276" w:lineRule="auto"/>
              <w:ind w:left="720" w:hanging="360"/>
              <w:rPr>
                <w:rFonts w:ascii="Cambria" w:cs="Cambria" w:eastAsia="Cambria" w:hAnsi="Cambria"/>
              </w:rPr>
            </w:pPr>
            <w:hyperlink r:id="rId17">
              <w:r w:rsidDel="00000000" w:rsidR="00000000" w:rsidRPr="00000000">
                <w:rPr>
                  <w:rFonts w:ascii="Cambria" w:cs="Cambria" w:eastAsia="Cambria" w:hAnsi="Cambria"/>
                  <w:color w:val="1155cc"/>
                  <w:u w:val="single"/>
                  <w:rtl w:val="0"/>
                </w:rPr>
                <w:t xml:space="preserve">https://docs.google.com/presentation/d/1oU9j4fgnp0EZQ0ewzxyH-nNVEEQsJdd1-BFESdP5LEM/edit?usp=sharing</w:t>
              </w:r>
            </w:hyperlink>
            <w:r w:rsidDel="00000000" w:rsidR="00000000" w:rsidRPr="00000000">
              <w:rPr>
                <w:rFonts w:ascii="Cambria" w:cs="Cambria" w:eastAsia="Cambria" w:hAnsi="Cambria"/>
                <w:rtl w:val="0"/>
              </w:rPr>
              <w:t xml:space="preserve">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sz w:val="20"/>
                <w:szCs w:val="20"/>
              </w:rPr>
            </w:pPr>
            <w:r w:rsidDel="00000000" w:rsidR="00000000" w:rsidRPr="00000000">
              <w:rPr>
                <w:b w:val="1"/>
                <w:sz w:val="20"/>
                <w:szCs w:val="20"/>
                <w:rtl w:val="0"/>
              </w:rPr>
              <w:t xml:space="preserve">5-10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rPr>
                <w:rFonts w:ascii="Cambria" w:cs="Cambria" w:eastAsia="Cambria" w:hAnsi="Cambria"/>
                <w:u w:val="single"/>
              </w:rPr>
            </w:pPr>
            <w:r w:rsidDel="00000000" w:rsidR="00000000" w:rsidRPr="00000000">
              <w:rPr>
                <w:rFonts w:ascii="Cambria" w:cs="Cambria" w:eastAsia="Cambria" w:hAnsi="Cambria"/>
                <w:rtl w:val="0"/>
              </w:rPr>
              <w:t xml:space="preserve">3. </w:t>
            </w:r>
            <w:r w:rsidDel="00000000" w:rsidR="00000000" w:rsidRPr="00000000">
              <w:rPr>
                <w:rFonts w:ascii="Cambria" w:cs="Cambria" w:eastAsia="Cambria" w:hAnsi="Cambria"/>
                <w:u w:val="single"/>
                <w:rtl w:val="0"/>
              </w:rPr>
              <w:t xml:space="preserve">Viewing of “A Suitcase Full of Memories”</w:t>
            </w:r>
          </w:p>
          <w:p w:rsidR="00000000" w:rsidDel="00000000" w:rsidP="00000000" w:rsidRDefault="00000000" w:rsidRPr="00000000" w14:paraId="0000003E">
            <w:pPr>
              <w:widowControl w:val="0"/>
              <w:numPr>
                <w:ilvl w:val="0"/>
                <w:numId w:val="10"/>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Viewing of video on Lilli Tauber and filling out the corresponding questions about the video</w:t>
            </w:r>
          </w:p>
          <w:p w:rsidR="00000000" w:rsidDel="00000000" w:rsidP="00000000" w:rsidRDefault="00000000" w:rsidRPr="00000000" w14:paraId="0000003F">
            <w:pPr>
              <w:widowControl w:val="0"/>
              <w:numPr>
                <w:ilvl w:val="0"/>
                <w:numId w:val="10"/>
              </w:numPr>
              <w:spacing w:line="276" w:lineRule="auto"/>
              <w:ind w:left="720" w:hanging="360"/>
              <w:rPr>
                <w:rFonts w:ascii="Cambria" w:cs="Cambria" w:eastAsia="Cambria" w:hAnsi="Cambria"/>
              </w:rPr>
            </w:pPr>
            <w:hyperlink r:id="rId18">
              <w:r w:rsidDel="00000000" w:rsidR="00000000" w:rsidRPr="00000000">
                <w:rPr>
                  <w:rFonts w:ascii="Cambria" w:cs="Cambria" w:eastAsia="Cambria" w:hAnsi="Cambria"/>
                  <w:color w:val="1155cc"/>
                  <w:u w:val="single"/>
                  <w:rtl w:val="0"/>
                </w:rPr>
                <w:t xml:space="preserve">https://www.centropa.org/centropa-cinema/lilli-tauber-suitcase-full-memories</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40">
            <w:pPr>
              <w:widowControl w:val="0"/>
              <w:numPr>
                <w:ilvl w:val="0"/>
                <w:numId w:val="10"/>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Example Questions:</w:t>
            </w:r>
          </w:p>
          <w:p w:rsidR="00000000" w:rsidDel="00000000" w:rsidP="00000000" w:rsidRDefault="00000000" w:rsidRPr="00000000" w14:paraId="00000041">
            <w:pPr>
              <w:widowControl w:val="0"/>
              <w:numPr>
                <w:ilvl w:val="1"/>
                <w:numId w:val="10"/>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What was Lilli’s life like before the Nazi’s came to power?</w:t>
            </w:r>
          </w:p>
          <w:p w:rsidR="00000000" w:rsidDel="00000000" w:rsidP="00000000" w:rsidRDefault="00000000" w:rsidRPr="00000000" w14:paraId="00000042">
            <w:pPr>
              <w:widowControl w:val="0"/>
              <w:numPr>
                <w:ilvl w:val="1"/>
                <w:numId w:val="10"/>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What are some of the major turning points of Lilli’s life and experiences?</w:t>
            </w:r>
          </w:p>
          <w:p w:rsidR="00000000" w:rsidDel="00000000" w:rsidP="00000000" w:rsidRDefault="00000000" w:rsidRPr="00000000" w14:paraId="00000043">
            <w:pPr>
              <w:widowControl w:val="0"/>
              <w:numPr>
                <w:ilvl w:val="1"/>
                <w:numId w:val="10"/>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What choices did Lilli and her family have to make in response to events unfolding around them?</w:t>
            </w:r>
          </w:p>
          <w:p w:rsidR="00000000" w:rsidDel="00000000" w:rsidP="00000000" w:rsidRDefault="00000000" w:rsidRPr="00000000" w14:paraId="00000044">
            <w:pPr>
              <w:widowControl w:val="0"/>
              <w:numPr>
                <w:ilvl w:val="2"/>
                <w:numId w:val="10"/>
              </w:numPr>
              <w:spacing w:line="276" w:lineRule="auto"/>
              <w:ind w:left="2160" w:hanging="360"/>
              <w:rPr>
                <w:rFonts w:ascii="Cambria" w:cs="Cambria" w:eastAsia="Cambria" w:hAnsi="Cambria"/>
              </w:rPr>
            </w:pPr>
            <w:r w:rsidDel="00000000" w:rsidR="00000000" w:rsidRPr="00000000">
              <w:rPr>
                <w:rFonts w:ascii="Cambria" w:cs="Cambria" w:eastAsia="Cambria" w:hAnsi="Cambria"/>
                <w:rtl w:val="0"/>
              </w:rPr>
              <w:t xml:space="preserve">What were the motivations and potential consequences for these choices?</w:t>
            </w:r>
          </w:p>
          <w:p w:rsidR="00000000" w:rsidDel="00000000" w:rsidP="00000000" w:rsidRDefault="00000000" w:rsidRPr="00000000" w14:paraId="00000045">
            <w:pPr>
              <w:widowControl w:val="0"/>
              <w:numPr>
                <w:ilvl w:val="1"/>
                <w:numId w:val="10"/>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What questions arise after hearing about her life after the war?</w:t>
            </w:r>
          </w:p>
          <w:p w:rsidR="00000000" w:rsidDel="00000000" w:rsidP="00000000" w:rsidRDefault="00000000" w:rsidRPr="00000000" w14:paraId="00000046">
            <w:pPr>
              <w:widowControl w:val="0"/>
              <w:numPr>
                <w:ilvl w:val="1"/>
                <w:numId w:val="10"/>
              </w:numPr>
              <w:spacing w:line="276" w:lineRule="auto"/>
              <w:ind w:left="1440" w:hanging="360"/>
              <w:rPr>
                <w:rFonts w:ascii="Cambria" w:cs="Cambria" w:eastAsia="Cambria" w:hAnsi="Cambria"/>
                <w:sz w:val="20"/>
                <w:szCs w:val="20"/>
              </w:rPr>
            </w:pPr>
            <w:r w:rsidDel="00000000" w:rsidR="00000000" w:rsidRPr="00000000">
              <w:rPr>
                <w:rFonts w:ascii="Cambria" w:cs="Cambria" w:eastAsia="Cambria" w:hAnsi="Cambria"/>
                <w:rtl w:val="0"/>
              </w:rPr>
              <w:t xml:space="preserve">Which emotional wounds heal and which ones remain?</w:t>
              <w:tab/>
            </w:r>
            <w:r w:rsidDel="00000000" w:rsidR="00000000" w:rsidRPr="00000000">
              <w:rPr>
                <w:rFonts w:ascii="Cambria" w:cs="Cambria" w:eastAsia="Cambria" w:hAnsi="Cambria"/>
                <w:sz w:val="20"/>
                <w:szCs w:val="20"/>
                <w:rtl w:val="0"/>
              </w:rPr>
              <w:tab/>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20"/>
                <w:szCs w:val="20"/>
              </w:rPr>
            </w:pPr>
            <w:r w:rsidDel="00000000" w:rsidR="00000000" w:rsidRPr="00000000">
              <w:rPr>
                <w:b w:val="1"/>
                <w:sz w:val="20"/>
                <w:szCs w:val="20"/>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rPr>
                <w:rFonts w:ascii="Cambria" w:cs="Cambria" w:eastAsia="Cambria" w:hAnsi="Cambria"/>
                <w:b w:val="1"/>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b w:val="1"/>
                <w:rtl w:val="0"/>
              </w:rPr>
              <w:t xml:space="preserve">Discussion of Film</w:t>
            </w:r>
          </w:p>
          <w:p w:rsidR="00000000" w:rsidDel="00000000" w:rsidP="00000000" w:rsidRDefault="00000000" w:rsidRPr="00000000" w14:paraId="00000049">
            <w:pPr>
              <w:widowControl w:val="0"/>
              <w:numPr>
                <w:ilvl w:val="0"/>
                <w:numId w:val="6"/>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teacher will lead the whole class in a discussion based on his or her teaching style</w:t>
            </w:r>
          </w:p>
          <w:p w:rsidR="00000000" w:rsidDel="00000000" w:rsidP="00000000" w:rsidRDefault="00000000" w:rsidRPr="00000000" w14:paraId="0000004A">
            <w:pPr>
              <w:widowControl w:val="0"/>
              <w:numPr>
                <w:ilvl w:val="0"/>
                <w:numId w:val="6"/>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Suggestions:</w:t>
            </w:r>
          </w:p>
          <w:p w:rsidR="00000000" w:rsidDel="00000000" w:rsidP="00000000" w:rsidRDefault="00000000" w:rsidRPr="00000000" w14:paraId="0000004B">
            <w:pPr>
              <w:widowControl w:val="0"/>
              <w:numPr>
                <w:ilvl w:val="1"/>
                <w:numId w:val="6"/>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Harkness discussion based off of student-created questions that are written on the board</w:t>
            </w:r>
          </w:p>
          <w:p w:rsidR="00000000" w:rsidDel="00000000" w:rsidP="00000000" w:rsidRDefault="00000000" w:rsidRPr="00000000" w14:paraId="0000004C">
            <w:pPr>
              <w:widowControl w:val="0"/>
              <w:numPr>
                <w:ilvl w:val="1"/>
                <w:numId w:val="6"/>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Think/Pair/Share with partners and then share with the whole class</w:t>
            </w:r>
          </w:p>
          <w:p w:rsidR="00000000" w:rsidDel="00000000" w:rsidP="00000000" w:rsidRDefault="00000000" w:rsidRPr="00000000" w14:paraId="0000004D">
            <w:pPr>
              <w:widowControl w:val="0"/>
              <w:numPr>
                <w:ilvl w:val="1"/>
                <w:numId w:val="6"/>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Popcorn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sz w:val="20"/>
                <w:szCs w:val="20"/>
              </w:rPr>
            </w:pPr>
            <w:r w:rsidDel="00000000" w:rsidR="00000000" w:rsidRPr="00000000">
              <w:rPr>
                <w:b w:val="1"/>
                <w:sz w:val="20"/>
                <w:szCs w:val="20"/>
                <w:rtl w:val="0"/>
              </w:rPr>
              <w:t xml:space="preserve">25+</w:t>
            </w:r>
          </w:p>
        </w:tc>
      </w:tr>
    </w:tbl>
    <w:p w:rsidR="00000000" w:rsidDel="00000000" w:rsidP="00000000" w:rsidRDefault="00000000" w:rsidRPr="00000000" w14:paraId="0000004F">
      <w:pPr>
        <w:rPr>
          <w:b w:val="1"/>
        </w:rPr>
      </w:pPr>
      <w:r w:rsidDel="00000000" w:rsidR="00000000" w:rsidRPr="00000000">
        <w:rPr>
          <w:rtl w:val="0"/>
        </w:rPr>
      </w:r>
    </w:p>
    <w:tbl>
      <w:tblPr>
        <w:tblStyle w:val="Table4"/>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b w:val="1"/>
                <w:rtl w:val="0"/>
              </w:rPr>
              <w:t xml:space="preserve">Possible Extension Activities/Projects:</w:t>
            </w:r>
            <w:r w:rsidDel="00000000" w:rsidR="00000000" w:rsidRPr="00000000">
              <w:rPr>
                <w:rtl w:val="0"/>
              </w:rPr>
            </w:r>
          </w:p>
          <w:p w:rsidR="00000000" w:rsidDel="00000000" w:rsidP="00000000" w:rsidRDefault="00000000" w:rsidRPr="00000000" w14:paraId="00000051">
            <w:pPr>
              <w:numPr>
                <w:ilvl w:val="0"/>
                <w:numId w:val="1"/>
              </w:numP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Research Question Based on Jewish Text:  </w:t>
            </w:r>
            <w:r w:rsidDel="00000000" w:rsidR="00000000" w:rsidRPr="00000000">
              <w:rPr>
                <w:rFonts w:ascii="Cambria" w:cs="Cambria" w:eastAsia="Cambria" w:hAnsi="Cambria"/>
                <w:rtl w:val="0"/>
              </w:rPr>
              <w:t xml:space="preserve">What attitudes or thoughts help people heal and move on after great loss?  Find support from among the Book of _____ when constructing your answer.</w:t>
            </w:r>
          </w:p>
          <w:p w:rsidR="00000000" w:rsidDel="00000000" w:rsidP="00000000" w:rsidRDefault="00000000" w:rsidRPr="00000000" w14:paraId="00000052">
            <w:pPr>
              <w:numPr>
                <w:ilvl w:val="0"/>
                <w:numId w:val="1"/>
              </w:numPr>
              <w:ind w:left="720" w:hanging="360"/>
              <w:rPr>
                <w:rFonts w:ascii="Cambria" w:cs="Cambria" w:eastAsia="Cambria" w:hAnsi="Cambria"/>
              </w:rPr>
            </w:pPr>
            <w:r w:rsidDel="00000000" w:rsidR="00000000" w:rsidRPr="00000000">
              <w:rPr>
                <w:rFonts w:ascii="Cambria" w:cs="Cambria" w:eastAsia="Cambria" w:hAnsi="Cambria"/>
                <w:b w:val="1"/>
                <w:rtl w:val="0"/>
              </w:rPr>
              <w:t xml:space="preserve">Literature Connections: </w:t>
            </w:r>
            <w:r w:rsidDel="00000000" w:rsidR="00000000" w:rsidRPr="00000000">
              <w:rPr>
                <w:rFonts w:ascii="Cambria" w:cs="Cambria" w:eastAsia="Cambria" w:hAnsi="Cambria"/>
                <w:rtl w:val="0"/>
              </w:rPr>
              <w:t xml:space="preserve"> Read Langston Hughes’s poem, “Mother to Son.”  What are some of the significant perspectives on loss that are shared by the speaker in the poem, and Lilli Tauber in the video “A Suitcase Full of Memories.”</w:t>
            </w:r>
          </w:p>
          <w:p w:rsidR="00000000" w:rsidDel="00000000" w:rsidP="00000000" w:rsidRDefault="00000000" w:rsidRPr="00000000" w14:paraId="00000053">
            <w:pPr>
              <w:numPr>
                <w:ilvl w:val="0"/>
                <w:numId w:val="1"/>
              </w:numP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Creative Writing Connection:   </w:t>
            </w:r>
            <w:r w:rsidDel="00000000" w:rsidR="00000000" w:rsidRPr="00000000">
              <w:rPr>
                <w:rFonts w:ascii="Cambria" w:cs="Cambria" w:eastAsia="Cambria" w:hAnsi="Cambria"/>
                <w:rtl w:val="0"/>
              </w:rPr>
              <w:t xml:space="preserve">Write a short story about a character who awakens one day in a strange town, and without a known identity or name.  He or she must create a new life from scratch.  What kind of situations will arise?  Explain what happens.</w:t>
            </w:r>
          </w:p>
          <w:p w:rsidR="00000000" w:rsidDel="00000000" w:rsidP="00000000" w:rsidRDefault="00000000" w:rsidRPr="00000000" w14:paraId="00000054">
            <w:pPr>
              <w:numPr>
                <w:ilvl w:val="0"/>
                <w:numId w:val="1"/>
              </w:numP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Writing Letters to Detainees </w:t>
            </w:r>
            <w:r w:rsidDel="00000000" w:rsidR="00000000" w:rsidRPr="00000000">
              <w:rPr>
                <w:rtl w:val="0"/>
              </w:rPr>
            </w:r>
          </w:p>
          <w:p w:rsidR="00000000" w:rsidDel="00000000" w:rsidP="00000000" w:rsidRDefault="00000000" w:rsidRPr="00000000" w14:paraId="00000055">
            <w:pPr>
              <w:numPr>
                <w:ilvl w:val="1"/>
                <w:numId w:val="1"/>
              </w:numPr>
              <w:ind w:left="1440" w:hanging="360"/>
              <w:rPr>
                <w:rFonts w:ascii="Cambria" w:cs="Cambria" w:eastAsia="Cambria" w:hAnsi="Cambria"/>
              </w:rPr>
            </w:pPr>
            <w:hyperlink r:id="rId19">
              <w:r w:rsidDel="00000000" w:rsidR="00000000" w:rsidRPr="00000000">
                <w:rPr>
                  <w:rFonts w:ascii="Cambria" w:cs="Cambria" w:eastAsia="Cambria" w:hAnsi="Cambria"/>
                  <w:color w:val="1155cc"/>
                  <w:u w:val="single"/>
                  <w:rtl w:val="0"/>
                </w:rPr>
                <w:t xml:space="preserve">https://www.bbc.com/news/world-us-canada-44528900</w:t>
              </w:r>
            </w:hyperlink>
            <w:r w:rsidDel="00000000" w:rsidR="00000000" w:rsidRPr="00000000">
              <w:rPr>
                <w:rtl w:val="0"/>
              </w:rPr>
            </w:r>
          </w:p>
          <w:p w:rsidR="00000000" w:rsidDel="00000000" w:rsidP="00000000" w:rsidRDefault="00000000" w:rsidRPr="00000000" w14:paraId="00000056">
            <w:pPr>
              <w:numPr>
                <w:ilvl w:val="2"/>
                <w:numId w:val="1"/>
              </w:numPr>
              <w:ind w:left="2160" w:hanging="360"/>
              <w:rPr>
                <w:rFonts w:ascii="Cambria" w:cs="Cambria" w:eastAsia="Cambria" w:hAnsi="Cambria"/>
              </w:rPr>
            </w:pPr>
            <w:r w:rsidDel="00000000" w:rsidR="00000000" w:rsidRPr="00000000">
              <w:rPr>
                <w:rFonts w:ascii="Cambria" w:cs="Cambria" w:eastAsia="Cambria" w:hAnsi="Cambria"/>
                <w:rtl w:val="0"/>
              </w:rPr>
              <w:t xml:space="preserve">Depending on individual students, grade level, and class dynamics, read and discuss the article</w:t>
            </w:r>
          </w:p>
          <w:p w:rsidR="00000000" w:rsidDel="00000000" w:rsidP="00000000" w:rsidRDefault="00000000" w:rsidRPr="00000000" w14:paraId="00000057">
            <w:pPr>
              <w:numPr>
                <w:ilvl w:val="2"/>
                <w:numId w:val="1"/>
              </w:numPr>
              <w:ind w:left="2160" w:hanging="360"/>
              <w:rPr>
                <w:rFonts w:ascii="Cambria" w:cs="Cambria" w:eastAsia="Cambria" w:hAnsi="Cambria"/>
              </w:rPr>
            </w:pPr>
            <w:r w:rsidDel="00000000" w:rsidR="00000000" w:rsidRPr="00000000">
              <w:rPr>
                <w:rFonts w:ascii="Cambria" w:cs="Cambria" w:eastAsia="Cambria" w:hAnsi="Cambria"/>
                <w:rtl w:val="0"/>
              </w:rPr>
              <w:t xml:space="preserve">Partnered</w:t>
            </w:r>
          </w:p>
          <w:p w:rsidR="00000000" w:rsidDel="00000000" w:rsidP="00000000" w:rsidRDefault="00000000" w:rsidRPr="00000000" w14:paraId="00000058">
            <w:pPr>
              <w:numPr>
                <w:ilvl w:val="2"/>
                <w:numId w:val="1"/>
              </w:numPr>
              <w:ind w:left="2160" w:hanging="360"/>
              <w:rPr>
                <w:rFonts w:ascii="Cambria" w:cs="Cambria" w:eastAsia="Cambria" w:hAnsi="Cambria"/>
              </w:rPr>
            </w:pPr>
            <w:r w:rsidDel="00000000" w:rsidR="00000000" w:rsidRPr="00000000">
              <w:rPr>
                <w:rFonts w:ascii="Cambria" w:cs="Cambria" w:eastAsia="Cambria" w:hAnsi="Cambria"/>
                <w:rtl w:val="0"/>
              </w:rPr>
              <w:t xml:space="preserve">Read aloud as a group (alternating students or having teacher read)</w:t>
            </w:r>
          </w:p>
          <w:p w:rsidR="00000000" w:rsidDel="00000000" w:rsidP="00000000" w:rsidRDefault="00000000" w:rsidRPr="00000000" w14:paraId="00000059">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The teacher can find a domestic service that will offer letters written by students to border detainees</w:t>
            </w:r>
          </w:p>
          <w:p w:rsidR="00000000" w:rsidDel="00000000" w:rsidP="00000000" w:rsidRDefault="00000000" w:rsidRPr="00000000" w14:paraId="0000005A">
            <w:pPr>
              <w:numPr>
                <w:ilvl w:val="2"/>
                <w:numId w:val="1"/>
              </w:numPr>
              <w:ind w:left="2160" w:hanging="360"/>
              <w:rPr>
                <w:rFonts w:ascii="Cambria" w:cs="Cambria" w:eastAsia="Cambria" w:hAnsi="Cambria"/>
              </w:rPr>
            </w:pPr>
            <w:r w:rsidDel="00000000" w:rsidR="00000000" w:rsidRPr="00000000">
              <w:rPr>
                <w:rFonts w:ascii="Cambria" w:cs="Cambria" w:eastAsia="Cambria" w:hAnsi="Cambria"/>
                <w:rtl w:val="0"/>
              </w:rPr>
              <w:t xml:space="preserve">For example, the organization HIAS, offers such a service</w:t>
            </w:r>
          </w:p>
          <w:p w:rsidR="00000000" w:rsidDel="00000000" w:rsidP="00000000" w:rsidRDefault="00000000" w:rsidRPr="00000000" w14:paraId="0000005B">
            <w:pPr>
              <w:numPr>
                <w:ilvl w:val="2"/>
                <w:numId w:val="1"/>
              </w:numPr>
              <w:ind w:left="2160" w:hanging="360"/>
              <w:rPr>
                <w:rFonts w:ascii="Cambria" w:cs="Cambria" w:eastAsia="Cambria" w:hAnsi="Cambria"/>
              </w:rPr>
            </w:pPr>
            <w:r w:rsidDel="00000000" w:rsidR="00000000" w:rsidRPr="00000000">
              <w:rPr>
                <w:rFonts w:ascii="Cambria" w:cs="Cambria" w:eastAsia="Cambria" w:hAnsi="Cambria"/>
                <w:rtl w:val="0"/>
              </w:rPr>
              <w:t xml:space="preserve">Students will write letters</w:t>
            </w:r>
          </w:p>
        </w:tc>
      </w:tr>
    </w:tbl>
    <w:p w:rsidR="00000000" w:rsidDel="00000000" w:rsidP="00000000" w:rsidRDefault="00000000" w:rsidRPr="00000000" w14:paraId="0000005C">
      <w:pPr>
        <w:rPr>
          <w:rFonts w:ascii="Cambria" w:cs="Cambria" w:eastAsia="Cambria" w:hAnsi="Cambria"/>
        </w:rPr>
      </w:pPr>
      <w:r w:rsidDel="00000000" w:rsidR="00000000" w:rsidRPr="00000000">
        <w:rPr>
          <w:rtl w:val="0"/>
        </w:rPr>
      </w:r>
    </w:p>
    <w:tbl>
      <w:tblPr>
        <w:tblStyle w:val="Table5"/>
        <w:tblW w:w="936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Cambria" w:cs="Cambria" w:eastAsia="Cambria" w:hAnsi="Cambria"/>
                <w:b w:val="1"/>
              </w:rPr>
            </w:pPr>
            <w:r w:rsidDel="00000000" w:rsidR="00000000" w:rsidRPr="00000000">
              <w:rPr>
                <w:rFonts w:ascii="Cambria" w:cs="Cambria" w:eastAsia="Cambria" w:hAnsi="Cambria"/>
                <w:b w:val="1"/>
                <w:rtl w:val="0"/>
              </w:rPr>
              <w:t xml:space="preserve">Initial Room Set Up</w:t>
            </w:r>
          </w:p>
          <w:p w:rsidR="00000000" w:rsidDel="00000000" w:rsidP="00000000" w:rsidRDefault="00000000" w:rsidRPr="00000000" w14:paraId="0000005E">
            <w:pPr>
              <w:numPr>
                <w:ilvl w:val="0"/>
                <w:numId w:val="13"/>
              </w:numPr>
              <w:ind w:left="720" w:hanging="360"/>
              <w:rPr>
                <w:rFonts w:ascii="Cambria" w:cs="Cambria" w:eastAsia="Cambria" w:hAnsi="Cambria"/>
              </w:rPr>
            </w:pPr>
            <w:r w:rsidDel="00000000" w:rsidR="00000000" w:rsidRPr="00000000">
              <w:rPr>
                <w:rFonts w:ascii="Cambria" w:cs="Cambria" w:eastAsia="Cambria" w:hAnsi="Cambria"/>
                <w:rtl w:val="0"/>
              </w:rPr>
              <w:t xml:space="preserve">Projector for selected images and powerpoint presentations</w:t>
            </w:r>
            <w:r w:rsidDel="00000000" w:rsidR="00000000" w:rsidRPr="00000000">
              <w:rPr>
                <w:rtl w:val="0"/>
              </w:rPr>
            </w:r>
          </w:p>
          <w:p w:rsidR="00000000" w:rsidDel="00000000" w:rsidP="00000000" w:rsidRDefault="00000000" w:rsidRPr="00000000" w14:paraId="0000005F">
            <w:pPr>
              <w:rPr>
                <w:rFonts w:ascii="Cambria" w:cs="Cambria" w:eastAsia="Cambria" w:hAnsi="Cambria"/>
                <w:b w:val="1"/>
              </w:rPr>
            </w:pPr>
            <w:r w:rsidDel="00000000" w:rsidR="00000000" w:rsidRPr="00000000">
              <w:rPr>
                <w:rFonts w:ascii="Cambria" w:cs="Cambria" w:eastAsia="Cambria" w:hAnsi="Cambria"/>
                <w:b w:val="1"/>
                <w:rtl w:val="0"/>
              </w:rPr>
              <w:t xml:space="preserve">Materials:</w:t>
            </w:r>
            <w:r w:rsidDel="00000000" w:rsidR="00000000" w:rsidRPr="00000000">
              <w:rPr>
                <w:rtl w:val="0"/>
              </w:rPr>
            </w:r>
          </w:p>
          <w:p w:rsidR="00000000" w:rsidDel="00000000" w:rsidP="00000000" w:rsidRDefault="00000000" w:rsidRPr="00000000" w14:paraId="00000060">
            <w:pPr>
              <w:numPr>
                <w:ilvl w:val="0"/>
                <w:numId w:val="8"/>
              </w:numPr>
              <w:ind w:left="720" w:hanging="360"/>
              <w:rPr>
                <w:rFonts w:ascii="Cambria" w:cs="Cambria" w:eastAsia="Cambria" w:hAnsi="Cambria"/>
              </w:rPr>
            </w:pPr>
            <w:r w:rsidDel="00000000" w:rsidR="00000000" w:rsidRPr="00000000">
              <w:rPr>
                <w:rFonts w:ascii="Cambria" w:cs="Cambria" w:eastAsia="Cambria" w:hAnsi="Cambria"/>
                <w:rtl w:val="0"/>
              </w:rPr>
              <w:t xml:space="preserve">Individual copies of one handout:</w:t>
            </w:r>
          </w:p>
          <w:p w:rsidR="00000000" w:rsidDel="00000000" w:rsidP="00000000" w:rsidRDefault="00000000" w:rsidRPr="00000000" w14:paraId="00000061">
            <w:pPr>
              <w:numPr>
                <w:ilvl w:val="1"/>
                <w:numId w:val="8"/>
              </w:numPr>
              <w:ind w:left="1440" w:hanging="360"/>
              <w:rPr>
                <w:rFonts w:ascii="Cambria" w:cs="Cambria" w:eastAsia="Cambria" w:hAnsi="Cambria"/>
              </w:rPr>
            </w:pPr>
            <w:r w:rsidDel="00000000" w:rsidR="00000000" w:rsidRPr="00000000">
              <w:rPr>
                <w:rFonts w:ascii="Cambria" w:cs="Cambria" w:eastAsia="Cambria" w:hAnsi="Cambria"/>
                <w:rtl w:val="0"/>
              </w:rPr>
              <w:t xml:space="preserve">Seven Ways of Looking</w:t>
            </w:r>
            <w:r w:rsidDel="00000000" w:rsidR="00000000" w:rsidRPr="00000000">
              <w:rPr>
                <w:rtl w:val="0"/>
              </w:rPr>
            </w:r>
          </w:p>
        </w:tc>
      </w:tr>
    </w:tbl>
    <w:p w:rsidR="00000000" w:rsidDel="00000000" w:rsidP="00000000" w:rsidRDefault="00000000" w:rsidRPr="00000000" w14:paraId="00000062">
      <w:pPr>
        <w:rPr>
          <w:rFonts w:ascii="Cambria" w:cs="Cambria" w:eastAsia="Cambria" w:hAnsi="Cambria"/>
          <w:b w:val="1"/>
        </w:rPr>
      </w:pPr>
      <w:r w:rsidDel="00000000" w:rsidR="00000000" w:rsidRPr="00000000">
        <w:rPr>
          <w:rFonts w:ascii="Cambria" w:cs="Cambria" w:eastAsia="Cambria" w:hAnsi="Cambria"/>
          <w:b w:val="1"/>
          <w:rtl w:val="0"/>
        </w:rPr>
        <w:t xml:space="preserve"> </w:t>
      </w:r>
    </w:p>
    <w:tbl>
      <w:tblPr>
        <w:tblStyle w:val="Table6"/>
        <w:tblW w:w="943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Cambria" w:cs="Cambria" w:eastAsia="Cambria" w:hAnsi="Cambria"/>
                <w:b w:val="1"/>
              </w:rPr>
            </w:pPr>
            <w:r w:rsidDel="00000000" w:rsidR="00000000" w:rsidRPr="00000000">
              <w:rPr>
                <w:rFonts w:ascii="Cambria" w:cs="Cambria" w:eastAsia="Cambria" w:hAnsi="Cambria"/>
                <w:b w:val="1"/>
                <w:rtl w:val="0"/>
              </w:rPr>
              <w:t xml:space="preserve">Standards &amp; Skills</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64">
            <w:pPr>
              <w:numPr>
                <w:ilvl w:val="0"/>
                <w:numId w:val="11"/>
              </w:numPr>
              <w:ind w:left="720" w:hanging="360"/>
              <w:rPr>
                <w:rFonts w:ascii="Cambria" w:cs="Cambria" w:eastAsia="Cambria" w:hAnsi="Cambria"/>
              </w:rPr>
            </w:pPr>
            <w:r w:rsidDel="00000000" w:rsidR="00000000" w:rsidRPr="00000000">
              <w:rPr>
                <w:rFonts w:ascii="Cambria" w:cs="Cambria" w:eastAsia="Cambria" w:hAnsi="Cambria"/>
                <w:rtl w:val="0"/>
              </w:rPr>
              <w:t xml:space="preserve">The teacher will select corresponding standards from their individual school. </w:t>
            </w:r>
            <w:r w:rsidDel="00000000" w:rsidR="00000000" w:rsidRPr="00000000">
              <w:rPr>
                <w:rtl w:val="0"/>
              </w:rPr>
            </w:r>
          </w:p>
        </w:tc>
      </w:tr>
    </w:tbl>
    <w:p w:rsidR="00000000" w:rsidDel="00000000" w:rsidP="00000000" w:rsidRDefault="00000000" w:rsidRPr="00000000" w14:paraId="00000065">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cyclopedia.ushmm.org/content/en/article/kindertransport-1938-40" TargetMode="External"/><Relationship Id="rId10" Type="http://schemas.openxmlformats.org/officeDocument/2006/relationships/hyperlink" Target="https://www.kindertransport.org/" TargetMode="External"/><Relationship Id="rId13" Type="http://schemas.openxmlformats.org/officeDocument/2006/relationships/hyperlink" Target="https://www.centropa.org/centropa-cinema/lilli-tauber-suitcase-full-memories" TargetMode="External"/><Relationship Id="rId12" Type="http://schemas.openxmlformats.org/officeDocument/2006/relationships/hyperlink" Target="https://www.nga.gov/education/teachers/lessons-activit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js.org.uk/80th_anniversary_of_kindertransport" TargetMode="External"/><Relationship Id="rId15" Type="http://schemas.openxmlformats.org/officeDocument/2006/relationships/hyperlink" Target="https://docs.google.com/presentation/d/1NIWAScUONAWik869UsveFqjBmMnm9IC6UXd8n6Hc1Og/edit?usp=sharing" TargetMode="External"/><Relationship Id="rId14" Type="http://schemas.openxmlformats.org/officeDocument/2006/relationships/hyperlink" Target="https://www.bbc.com/news/world-us-canada-44528900" TargetMode="External"/><Relationship Id="rId17" Type="http://schemas.openxmlformats.org/officeDocument/2006/relationships/hyperlink" Target="https://docs.google.com/presentation/d/1oU9j4fgnp0EZQ0ewzxyH-nNVEEQsJdd1-BFESdP5LEM/edit?usp=sharing" TargetMode="External"/><Relationship Id="rId16" Type="http://schemas.openxmlformats.org/officeDocument/2006/relationships/hyperlink" Target="https://docs.google.com/document/d/1QEq4ivNka5L5wc4XIu26OKcHWXxBlw67fKQqjSpv-xE/edit?usp=sharing" TargetMode="External"/><Relationship Id="rId5" Type="http://schemas.openxmlformats.org/officeDocument/2006/relationships/styles" Target="styles.xml"/><Relationship Id="rId19" Type="http://schemas.openxmlformats.org/officeDocument/2006/relationships/hyperlink" Target="https://www.bbc.com/news/world-us-canada-44528900" TargetMode="External"/><Relationship Id="rId6" Type="http://schemas.openxmlformats.org/officeDocument/2006/relationships/hyperlink" Target="https://docs.google.com/document/d/1QEq4ivNka5L5wc4XIu26OKcHWXxBlw67fKQqjSpv-xE/edit?usp=sharing" TargetMode="External"/><Relationship Id="rId18" Type="http://schemas.openxmlformats.org/officeDocument/2006/relationships/hyperlink" Target="https://www.centropa.org/centropa-cinema/lilli-tauber-suitcase-full-memories" TargetMode="External"/><Relationship Id="rId7" Type="http://schemas.openxmlformats.org/officeDocument/2006/relationships/hyperlink" Target="https://www.injustoneday.com/kindertransport/" TargetMode="External"/><Relationship Id="rId8" Type="http://schemas.openxmlformats.org/officeDocument/2006/relationships/hyperlink" Target="https://www.hrw.org/news/2019/06/20/children-risk-us-border-j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