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both"/>
        <w:rPr>
          <w:b w:val="1"/>
          <w:sz w:val="26"/>
          <w:szCs w:val="26"/>
          <w:u w:val="single"/>
        </w:rPr>
      </w:pPr>
      <w:r w:rsidDel="00000000" w:rsidR="00000000" w:rsidRPr="00000000">
        <w:rPr>
          <w:b w:val="1"/>
          <w:sz w:val="26"/>
          <w:szCs w:val="26"/>
          <w:u w:val="single"/>
          <w:rtl w:val="0"/>
        </w:rPr>
        <w:t xml:space="preserve">“Should I be Worried?” Holocaust Precursors vs. Modern Events</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ind w:left="0" w:firstLine="0"/>
        <w:jc w:val="both"/>
        <w:rPr>
          <w:b w:val="1"/>
          <w:u w:val="single"/>
        </w:rPr>
      </w:pPr>
      <w:r w:rsidDel="00000000" w:rsidR="00000000" w:rsidRPr="00000000">
        <w:rPr>
          <w:b w:val="1"/>
          <w:u w:val="single"/>
          <w:rtl w:val="0"/>
        </w:rPr>
        <w:t xml:space="preserve">Overview information</w:t>
      </w:r>
    </w:p>
    <w:p w:rsidR="00000000" w:rsidDel="00000000" w:rsidP="00000000" w:rsidRDefault="00000000" w:rsidRPr="00000000" w14:paraId="00000004">
      <w:pPr>
        <w:numPr>
          <w:ilvl w:val="0"/>
          <w:numId w:val="1"/>
        </w:numPr>
        <w:ind w:left="720" w:hanging="360"/>
        <w:jc w:val="both"/>
        <w:rPr>
          <w:u w:val="none"/>
        </w:rPr>
      </w:pPr>
      <w:r w:rsidDel="00000000" w:rsidR="00000000" w:rsidRPr="00000000">
        <w:rPr>
          <w:rtl w:val="0"/>
        </w:rPr>
        <w:t xml:space="preserve">Names/institutions:</w:t>
      </w:r>
    </w:p>
    <w:p w:rsidR="00000000" w:rsidDel="00000000" w:rsidP="00000000" w:rsidRDefault="00000000" w:rsidRPr="00000000" w14:paraId="00000005">
      <w:pPr>
        <w:ind w:firstLine="720"/>
        <w:jc w:val="both"/>
        <w:rPr/>
      </w:pPr>
      <w:r w:rsidDel="00000000" w:rsidR="00000000" w:rsidRPr="00000000">
        <w:rPr>
          <w:rtl w:val="0"/>
        </w:rPr>
        <w:t xml:space="preserve">Monika Anuszkiewicz - School Complex number 2 in Leszno (Poland); </w:t>
      </w:r>
    </w:p>
    <w:p w:rsidR="00000000" w:rsidDel="00000000" w:rsidP="00000000" w:rsidRDefault="00000000" w:rsidRPr="00000000" w14:paraId="00000006">
      <w:pPr>
        <w:ind w:firstLine="720"/>
        <w:jc w:val="both"/>
        <w:rPr/>
      </w:pPr>
      <w:r w:rsidDel="00000000" w:rsidR="00000000" w:rsidRPr="00000000">
        <w:rPr>
          <w:rtl w:val="0"/>
        </w:rPr>
        <w:t xml:space="preserve">Mark Hoffman - Mountain Lakes High School (USA); </w:t>
      </w:r>
    </w:p>
    <w:p w:rsidR="00000000" w:rsidDel="00000000" w:rsidP="00000000" w:rsidRDefault="00000000" w:rsidRPr="00000000" w14:paraId="00000007">
      <w:pPr>
        <w:ind w:firstLine="720"/>
        <w:jc w:val="both"/>
        <w:rPr/>
      </w:pPr>
      <w:r w:rsidDel="00000000" w:rsidR="00000000" w:rsidRPr="00000000">
        <w:rPr>
          <w:rtl w:val="0"/>
        </w:rPr>
        <w:t xml:space="preserve">Magdalena Płoszaj - Auschwitz-Birkenau Museum Memorial (Poland); </w:t>
      </w:r>
    </w:p>
    <w:p w:rsidR="00000000" w:rsidDel="00000000" w:rsidP="00000000" w:rsidRDefault="00000000" w:rsidRPr="00000000" w14:paraId="00000008">
      <w:pPr>
        <w:ind w:firstLine="720"/>
        <w:jc w:val="both"/>
        <w:rPr/>
      </w:pPr>
      <w:r w:rsidDel="00000000" w:rsidR="00000000" w:rsidRPr="00000000">
        <w:rPr>
          <w:rtl w:val="0"/>
        </w:rPr>
        <w:t xml:space="preserve">Ron Weitman - Techni High School in Haifa (Israel)</w:t>
      </w:r>
    </w:p>
    <w:p w:rsidR="00000000" w:rsidDel="00000000" w:rsidP="00000000" w:rsidRDefault="00000000" w:rsidRPr="00000000" w14:paraId="00000009">
      <w:pPr>
        <w:numPr>
          <w:ilvl w:val="0"/>
          <w:numId w:val="1"/>
        </w:numPr>
        <w:ind w:left="720" w:hanging="360"/>
        <w:jc w:val="both"/>
        <w:rPr>
          <w:u w:val="none"/>
        </w:rPr>
      </w:pPr>
      <w:r w:rsidDel="00000000" w:rsidR="00000000" w:rsidRPr="00000000">
        <w:rPr>
          <w:rtl w:val="0"/>
        </w:rPr>
        <w:t xml:space="preserve">Courses: History, Civics and Literature</w:t>
      </w:r>
    </w:p>
    <w:p w:rsidR="00000000" w:rsidDel="00000000" w:rsidP="00000000" w:rsidRDefault="00000000" w:rsidRPr="00000000" w14:paraId="0000000A">
      <w:pPr>
        <w:numPr>
          <w:ilvl w:val="0"/>
          <w:numId w:val="1"/>
        </w:numPr>
        <w:ind w:left="720" w:hanging="360"/>
        <w:jc w:val="both"/>
        <w:rPr>
          <w:u w:val="none"/>
        </w:rPr>
      </w:pPr>
      <w:r w:rsidDel="00000000" w:rsidR="00000000" w:rsidRPr="00000000">
        <w:rPr>
          <w:rtl w:val="0"/>
        </w:rPr>
        <w:t xml:space="preserve">Category: Pre-war life, genocide/atrocity precursors</w:t>
      </w:r>
    </w:p>
    <w:p w:rsidR="00000000" w:rsidDel="00000000" w:rsidP="00000000" w:rsidRDefault="00000000" w:rsidRPr="00000000" w14:paraId="0000000B">
      <w:pPr>
        <w:numPr>
          <w:ilvl w:val="0"/>
          <w:numId w:val="1"/>
        </w:numPr>
        <w:ind w:left="720" w:hanging="360"/>
        <w:jc w:val="both"/>
        <w:rPr>
          <w:u w:val="none"/>
        </w:rPr>
      </w:pPr>
      <w:r w:rsidDel="00000000" w:rsidR="00000000" w:rsidRPr="00000000">
        <w:rPr>
          <w:rtl w:val="0"/>
        </w:rPr>
        <w:t xml:space="preserve">Grade: high school or middle school</w:t>
      </w:r>
    </w:p>
    <w:p w:rsidR="00000000" w:rsidDel="00000000" w:rsidP="00000000" w:rsidRDefault="00000000" w:rsidRPr="00000000" w14:paraId="0000000C">
      <w:pPr>
        <w:numPr>
          <w:ilvl w:val="0"/>
          <w:numId w:val="1"/>
        </w:numPr>
        <w:ind w:left="720" w:hanging="360"/>
        <w:jc w:val="both"/>
        <w:rPr>
          <w:u w:val="none"/>
        </w:rPr>
      </w:pPr>
      <w:r w:rsidDel="00000000" w:rsidR="00000000" w:rsidRPr="00000000">
        <w:rPr>
          <w:rtl w:val="0"/>
        </w:rPr>
        <w:t xml:space="preserve">Time: 90 minutes lesson + time for students homework + summary lesson</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b w:val="1"/>
          <w:u w:val="single"/>
          <w:rtl w:val="0"/>
        </w:rPr>
        <w:t xml:space="preserve">Summary:</w:t>
      </w:r>
      <w:r w:rsidDel="00000000" w:rsidR="00000000" w:rsidRPr="00000000">
        <w:rPr>
          <w:rtl w:val="0"/>
        </w:rPr>
        <w:t xml:space="preserve"> The aim of the lesson is to encourage students to think about precursors of past atrocities and compare them to events in their country today. They will  use Centropa films and testimonies, as well as non-Centropa images, to describe  ONE example of discrimination in pre-Holocaust Germany and Austria before the Nov. 1938 pogrom, followed by their own research concerning a contemporary discrimination event or trend.  This leads the student to reach their own answer to the question, “Should I Be Worried?”</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b w:val="1"/>
          <w:u w:val="single"/>
        </w:rPr>
      </w:pPr>
      <w:r w:rsidDel="00000000" w:rsidR="00000000" w:rsidRPr="00000000">
        <w:rPr>
          <w:b w:val="1"/>
          <w:u w:val="single"/>
          <w:rtl w:val="0"/>
        </w:rPr>
        <w:t xml:space="preserve">Specific Centropa materials:</w:t>
      </w:r>
      <w:r w:rsidDel="00000000" w:rsidR="00000000" w:rsidRPr="00000000">
        <w:rPr>
          <w:rtl w:val="0"/>
        </w:rPr>
      </w:r>
    </w:p>
    <w:p w:rsidR="00000000" w:rsidDel="00000000" w:rsidP="00000000" w:rsidRDefault="00000000" w:rsidRPr="00000000" w14:paraId="00000011">
      <w:pPr>
        <w:numPr>
          <w:ilvl w:val="1"/>
          <w:numId w:val="2"/>
        </w:numPr>
        <w:ind w:left="1440" w:hanging="360"/>
        <w:jc w:val="both"/>
      </w:pPr>
      <w:r w:rsidDel="00000000" w:rsidR="00000000" w:rsidRPr="00000000">
        <w:rPr>
          <w:rtl w:val="0"/>
        </w:rPr>
        <w:t xml:space="preserve">Film: </w:t>
      </w:r>
      <w:r w:rsidDel="00000000" w:rsidR="00000000" w:rsidRPr="00000000">
        <w:rPr>
          <w:rtl w:val="0"/>
        </w:rPr>
        <w:t xml:space="preserve">Erna Goldman "From Frankfurt to Tel Aviv"</w:t>
      </w:r>
    </w:p>
    <w:p w:rsidR="00000000" w:rsidDel="00000000" w:rsidP="00000000" w:rsidRDefault="00000000" w:rsidRPr="00000000" w14:paraId="00000012">
      <w:pPr>
        <w:numPr>
          <w:ilvl w:val="1"/>
          <w:numId w:val="2"/>
        </w:numPr>
        <w:ind w:left="1440" w:hanging="360"/>
        <w:jc w:val="both"/>
        <w:rPr>
          <w:u w:val="none"/>
        </w:rPr>
      </w:pPr>
      <w:r w:rsidDel="00000000" w:rsidR="00000000" w:rsidRPr="00000000">
        <w:rPr>
          <w:rtl w:val="0"/>
        </w:rPr>
        <w:t xml:space="preserve">Film: </w:t>
      </w:r>
      <w:r w:rsidDel="00000000" w:rsidR="00000000" w:rsidRPr="00000000">
        <w:rPr>
          <w:rtl w:val="0"/>
        </w:rPr>
        <w:t xml:space="preserve">Kitty and Otto Suschny "Only a couple of streets away from each other”</w:t>
      </w:r>
    </w:p>
    <w:p w:rsidR="00000000" w:rsidDel="00000000" w:rsidP="00000000" w:rsidRDefault="00000000" w:rsidRPr="00000000" w14:paraId="00000013">
      <w:pPr>
        <w:numPr>
          <w:ilvl w:val="1"/>
          <w:numId w:val="2"/>
        </w:numPr>
        <w:ind w:left="1440" w:hanging="360"/>
        <w:jc w:val="both"/>
      </w:pPr>
      <w:r w:rsidDel="00000000" w:rsidR="00000000" w:rsidRPr="00000000">
        <w:rPr>
          <w:rtl w:val="0"/>
        </w:rPr>
        <w:t xml:space="preserve">Film: Leo Luster "The past is another country"</w:t>
      </w:r>
    </w:p>
    <w:p w:rsidR="00000000" w:rsidDel="00000000" w:rsidP="00000000" w:rsidRDefault="00000000" w:rsidRPr="00000000" w14:paraId="00000014">
      <w:pPr>
        <w:numPr>
          <w:ilvl w:val="1"/>
          <w:numId w:val="2"/>
        </w:numPr>
        <w:ind w:left="1440" w:hanging="360"/>
        <w:jc w:val="both"/>
      </w:pPr>
      <w:r w:rsidDel="00000000" w:rsidR="00000000" w:rsidRPr="00000000">
        <w:rPr>
          <w:rtl w:val="0"/>
        </w:rPr>
        <w:t xml:space="preserve">Film: Kurt Brodmann "The story of the Brodmann family"</w:t>
      </w:r>
      <w:r w:rsidDel="00000000" w:rsidR="00000000" w:rsidRPr="00000000">
        <w:rPr>
          <w:rtl w:val="0"/>
        </w:rPr>
      </w:r>
    </w:p>
    <w:p w:rsidR="00000000" w:rsidDel="00000000" w:rsidP="00000000" w:rsidRDefault="00000000" w:rsidRPr="00000000" w14:paraId="00000015">
      <w:pPr>
        <w:numPr>
          <w:ilvl w:val="1"/>
          <w:numId w:val="2"/>
        </w:numPr>
        <w:ind w:left="1440" w:hanging="360"/>
        <w:jc w:val="both"/>
      </w:pPr>
      <w:r w:rsidDel="00000000" w:rsidR="00000000" w:rsidRPr="00000000">
        <w:rPr>
          <w:rtl w:val="0"/>
        </w:rPr>
        <w:t xml:space="preserve">Centropa Kristallnacht Website https</w:t>
      </w:r>
      <w:hyperlink r:id="rId6">
        <w:r w:rsidDel="00000000" w:rsidR="00000000" w:rsidRPr="00000000">
          <w:rPr>
            <w:color w:val="1155cc"/>
            <w:u w:val="single"/>
            <w:rtl w:val="0"/>
          </w:rPr>
          <w:t xml:space="preserve">://november1938.at/en/</w:t>
        </w:r>
      </w:hyperlink>
      <w:r w:rsidDel="00000000" w:rsidR="00000000" w:rsidRPr="00000000">
        <w:rPr>
          <w:rtl w:val="0"/>
        </w:rPr>
      </w:r>
    </w:p>
    <w:p w:rsidR="00000000" w:rsidDel="00000000" w:rsidP="00000000" w:rsidRDefault="00000000" w:rsidRPr="00000000" w14:paraId="00000016">
      <w:pPr>
        <w:numPr>
          <w:ilvl w:val="1"/>
          <w:numId w:val="2"/>
        </w:numPr>
        <w:ind w:left="1440" w:hanging="360"/>
        <w:jc w:val="both"/>
        <w:rPr>
          <w:u w:val="none"/>
        </w:rPr>
      </w:pPr>
      <w:r w:rsidDel="00000000" w:rsidR="00000000" w:rsidRPr="00000000">
        <w:rPr>
          <w:rtl w:val="0"/>
        </w:rPr>
        <w:t xml:space="preserve">Lilly Tauber interview </w:t>
      </w:r>
      <w:hyperlink r:id="rId7">
        <w:r w:rsidDel="00000000" w:rsidR="00000000" w:rsidRPr="00000000">
          <w:rPr>
            <w:color w:val="1155cc"/>
            <w:u w:val="single"/>
            <w:rtl w:val="0"/>
          </w:rPr>
          <w:t xml:space="preserve">https://www.centropa.org/biography/lilli-tauber</w:t>
        </w:r>
      </w:hyperlink>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b w:val="1"/>
          <w:u w:val="single"/>
        </w:rPr>
      </w:pPr>
      <w:r w:rsidDel="00000000" w:rsidR="00000000" w:rsidRPr="00000000">
        <w:rPr>
          <w:b w:val="1"/>
          <w:u w:val="single"/>
          <w:rtl w:val="0"/>
        </w:rPr>
        <w:t xml:space="preserve">Specific non-Centropa materials:</w:t>
      </w:r>
    </w:p>
    <w:p w:rsidR="00000000" w:rsidDel="00000000" w:rsidP="00000000" w:rsidRDefault="00000000" w:rsidRPr="00000000" w14:paraId="00000019">
      <w:pPr>
        <w:numPr>
          <w:ilvl w:val="0"/>
          <w:numId w:val="8"/>
        </w:numPr>
        <w:ind w:left="720" w:hanging="360"/>
        <w:jc w:val="both"/>
        <w:rPr>
          <w:b w:val="1"/>
        </w:rPr>
      </w:pPr>
      <w:r w:rsidDel="00000000" w:rsidR="00000000" w:rsidRPr="00000000">
        <w:rPr>
          <w:rtl w:val="0"/>
        </w:rPr>
        <w:t xml:space="preserve">Front page from </w:t>
      </w:r>
      <w:r w:rsidDel="00000000" w:rsidR="00000000" w:rsidRPr="00000000">
        <w:rPr>
          <w:i w:val="1"/>
          <w:rtl w:val="0"/>
        </w:rPr>
        <w:t xml:space="preserve">Der Sturmer;</w:t>
      </w:r>
      <w:r w:rsidDel="00000000" w:rsidR="00000000" w:rsidRPr="00000000">
        <w:rPr>
          <w:rtl w:val="0"/>
        </w:rPr>
        <w:t xml:space="preserve"> https</w:t>
      </w:r>
      <w:hyperlink r:id="rId8">
        <w:r w:rsidDel="00000000" w:rsidR="00000000" w:rsidRPr="00000000">
          <w:rPr>
            <w:color w:val="1155cc"/>
            <w:u w:val="single"/>
            <w:rtl w:val="0"/>
          </w:rPr>
          <w:t xml:space="preserve">://encyclopedia.ushmm.org/content/en/artifact/der-stuermer-number-29-july-1934</w:t>
        </w:r>
      </w:hyperlink>
      <w:r w:rsidDel="00000000" w:rsidR="00000000" w:rsidRPr="00000000">
        <w:rPr>
          <w:rtl w:val="0"/>
        </w:rPr>
      </w:r>
    </w:p>
    <w:p w:rsidR="00000000" w:rsidDel="00000000" w:rsidP="00000000" w:rsidRDefault="00000000" w:rsidRPr="00000000" w14:paraId="0000001A">
      <w:pPr>
        <w:numPr>
          <w:ilvl w:val="0"/>
          <w:numId w:val="8"/>
        </w:numPr>
        <w:ind w:left="720" w:hanging="360"/>
        <w:jc w:val="both"/>
        <w:rPr>
          <w:b w:val="1"/>
        </w:rPr>
      </w:pPr>
      <w:r w:rsidDel="00000000" w:rsidR="00000000" w:rsidRPr="00000000">
        <w:rPr>
          <w:rtl w:val="0"/>
        </w:rPr>
        <w:t xml:space="preserve">Clip of Hitler speech against Jews; </w:t>
      </w:r>
      <w:hyperlink r:id="rId9">
        <w:r w:rsidDel="00000000" w:rsidR="00000000" w:rsidRPr="00000000">
          <w:rPr>
            <w:color w:val="1155cc"/>
            <w:u w:val="single"/>
            <w:rtl w:val="0"/>
          </w:rPr>
          <w:t xml:space="preserve">https://www.ushmm.org/learn/timeline-of-events/1939-1941/hitler-speech-to-german-parliament</w:t>
        </w:r>
      </w:hyperlink>
      <w:r w:rsidDel="00000000" w:rsidR="00000000" w:rsidRPr="00000000">
        <w:rPr>
          <w:rtl w:val="0"/>
        </w:rPr>
      </w:r>
    </w:p>
    <w:p w:rsidR="00000000" w:rsidDel="00000000" w:rsidP="00000000" w:rsidRDefault="00000000" w:rsidRPr="00000000" w14:paraId="0000001B">
      <w:pPr>
        <w:numPr>
          <w:ilvl w:val="0"/>
          <w:numId w:val="8"/>
        </w:numPr>
        <w:ind w:left="720" w:hanging="360"/>
        <w:jc w:val="both"/>
        <w:rPr>
          <w:b w:val="1"/>
        </w:rPr>
      </w:pPr>
      <w:r w:rsidDel="00000000" w:rsidR="00000000" w:rsidRPr="00000000">
        <w:rPr>
          <w:rtl w:val="0"/>
        </w:rPr>
        <w:t xml:space="preserve">Photo of a Jewish woman sitting on a bench marked “for Jews only,”: </w:t>
      </w:r>
      <w:hyperlink r:id="rId10">
        <w:r w:rsidDel="00000000" w:rsidR="00000000" w:rsidRPr="00000000">
          <w:rPr>
            <w:color w:val="1155cc"/>
            <w:u w:val="single"/>
            <w:rtl w:val="0"/>
          </w:rPr>
          <w:t xml:space="preserve">https://www.ushmm.org/online-calendar/event/mahateimpctdc0319</w:t>
        </w:r>
      </w:hyperlink>
      <w:r w:rsidDel="00000000" w:rsidR="00000000" w:rsidRPr="00000000">
        <w:rPr>
          <w:rtl w:val="0"/>
        </w:rPr>
        <w:t xml:space="preserve"> </w:t>
      </w:r>
    </w:p>
    <w:p w:rsidR="00000000" w:rsidDel="00000000" w:rsidP="00000000" w:rsidRDefault="00000000" w:rsidRPr="00000000" w14:paraId="0000001C">
      <w:pPr>
        <w:numPr>
          <w:ilvl w:val="0"/>
          <w:numId w:val="8"/>
        </w:numPr>
        <w:ind w:left="720" w:hanging="360"/>
        <w:jc w:val="both"/>
        <w:rPr>
          <w:b w:val="1"/>
        </w:rPr>
      </w:pPr>
      <w:r w:rsidDel="00000000" w:rsidR="00000000" w:rsidRPr="00000000">
        <w:rPr>
          <w:rtl w:val="0"/>
        </w:rPr>
        <w:t xml:space="preserve">Examples of  Nazi propaganda posters: </w:t>
      </w:r>
      <w:hyperlink r:id="rId11">
        <w:r w:rsidDel="00000000" w:rsidR="00000000" w:rsidRPr="00000000">
          <w:rPr>
            <w:color w:val="1155cc"/>
            <w:u w:val="single"/>
            <w:rtl w:val="0"/>
          </w:rPr>
          <w:t xml:space="preserve">https://www.ushmm.org/information/about-the-museum/museum-publications/memory-and-action/why-we-need-to-study-nazi-propaganda</w:t>
        </w:r>
      </w:hyperlink>
      <w:r w:rsidDel="00000000" w:rsidR="00000000" w:rsidRPr="00000000">
        <w:rPr>
          <w:rtl w:val="0"/>
        </w:rPr>
      </w:r>
    </w:p>
    <w:p w:rsidR="00000000" w:rsidDel="00000000" w:rsidP="00000000" w:rsidRDefault="00000000" w:rsidRPr="00000000" w14:paraId="0000001D">
      <w:pPr>
        <w:numPr>
          <w:ilvl w:val="0"/>
          <w:numId w:val="8"/>
        </w:numPr>
        <w:ind w:left="720" w:hanging="360"/>
        <w:jc w:val="both"/>
        <w:rPr>
          <w:b w:val="1"/>
        </w:rPr>
      </w:pPr>
      <w:r w:rsidDel="00000000" w:rsidR="00000000" w:rsidRPr="00000000">
        <w:rPr>
          <w:rtl w:val="0"/>
        </w:rPr>
        <w:t xml:space="preserve">Photo of SA picket stands in front of the Jewish-owned Tietz department store: </w:t>
      </w:r>
      <w:hyperlink r:id="rId12">
        <w:r w:rsidDel="00000000" w:rsidR="00000000" w:rsidRPr="00000000">
          <w:rPr>
            <w:color w:val="1155cc"/>
            <w:u w:val="single"/>
            <w:rtl w:val="0"/>
          </w:rPr>
          <w:t xml:space="preserve">https://collections.ushmm.org/search/catalog/pa3867</w:t>
        </w:r>
      </w:hyperlink>
      <w:r w:rsidDel="00000000" w:rsidR="00000000" w:rsidRPr="00000000">
        <w:rPr>
          <w:rtl w:val="0"/>
        </w:rPr>
      </w:r>
    </w:p>
    <w:p w:rsidR="00000000" w:rsidDel="00000000" w:rsidP="00000000" w:rsidRDefault="00000000" w:rsidRPr="00000000" w14:paraId="0000001E">
      <w:pPr>
        <w:numPr>
          <w:ilvl w:val="0"/>
          <w:numId w:val="8"/>
        </w:numPr>
        <w:ind w:left="720" w:hanging="360"/>
        <w:jc w:val="both"/>
        <w:rPr>
          <w:b w:val="1"/>
        </w:rPr>
      </w:pPr>
      <w:r w:rsidDel="00000000" w:rsidR="00000000" w:rsidRPr="00000000">
        <w:rPr>
          <w:rtl w:val="0"/>
        </w:rPr>
        <w:t xml:space="preserve">Examples of  Nazi propaganda posters: </w:t>
      </w:r>
      <w:hyperlink r:id="rId13">
        <w:r w:rsidDel="00000000" w:rsidR="00000000" w:rsidRPr="00000000">
          <w:rPr>
            <w:color w:val="1155cc"/>
            <w:u w:val="single"/>
            <w:rtl w:val="0"/>
          </w:rPr>
          <w:t xml:space="preserve">https://www.ushmm.org/information/about-the-museum/museum-publications/memory-and-action/why-we-need-to-study-nazi-propaganda</w:t>
        </w:r>
      </w:hyperlink>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b w:val="1"/>
          <w:u w:val="single"/>
          <w:rtl w:val="0"/>
        </w:rPr>
        <w:t xml:space="preserve">Context for Lesson:</w:t>
      </w:r>
      <w:r w:rsidDel="00000000" w:rsidR="00000000" w:rsidRPr="00000000">
        <w:rPr>
          <w:rtl w:val="0"/>
        </w:rPr>
        <w:t xml:space="preserve"> Lesson could be arranged as an introduction to a Holocaust course or human/civil right course or even modern history course. </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b w:val="1"/>
          <w:u w:val="single"/>
          <w:rtl w:val="0"/>
        </w:rPr>
        <w:t xml:space="preserve">Outcome:</w:t>
      </w:r>
      <w:r w:rsidDel="00000000" w:rsidR="00000000" w:rsidRPr="00000000">
        <w:rPr>
          <w:rtl w:val="0"/>
        </w:rPr>
        <w:t xml:space="preserve"> Students will evaluate similarities and differences between ONE precursor of the Holocaust and a modern parallel in their own country.</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b w:val="1"/>
          <w:u w:val="single"/>
          <w:rtl w:val="0"/>
        </w:rPr>
        <w:t xml:space="preserve">Enduring Understanding:</w:t>
      </w:r>
      <w:r w:rsidDel="00000000" w:rsidR="00000000" w:rsidRPr="00000000">
        <w:rPr>
          <w:rtl w:val="0"/>
        </w:rPr>
        <w:t xml:space="preserve"> Students can judge the extent to which a discrimination event or trend happening today may or may not be something that could lead to atrocities.</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t xml:space="preserve">No specific prior skills or knowledge needed for this lesson. </w:t>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b w:val="1"/>
        </w:rPr>
      </w:pPr>
      <w:r w:rsidDel="00000000" w:rsidR="00000000" w:rsidRPr="00000000">
        <w:rPr>
          <w:b w:val="1"/>
          <w:rtl w:val="0"/>
        </w:rPr>
        <w:t xml:space="preserve">THE LESSON PLAN</w:t>
      </w:r>
    </w:p>
    <w:p w:rsidR="00000000" w:rsidDel="00000000" w:rsidP="00000000" w:rsidRDefault="00000000" w:rsidRPr="00000000" w14:paraId="00000029">
      <w:pPr>
        <w:jc w:val="both"/>
        <w:rPr>
          <w:b w:val="1"/>
        </w:rPr>
      </w:pPr>
      <w:r w:rsidDel="00000000" w:rsidR="00000000" w:rsidRPr="00000000">
        <w:rPr>
          <w:rtl w:val="0"/>
        </w:rPr>
      </w:r>
    </w:p>
    <w:p w:rsidR="00000000" w:rsidDel="00000000" w:rsidP="00000000" w:rsidRDefault="00000000" w:rsidRPr="00000000" w14:paraId="0000002A">
      <w:pPr>
        <w:jc w:val="both"/>
        <w:rPr>
          <w:b w:val="1"/>
          <w:u w:val="single"/>
        </w:rPr>
      </w:pPr>
      <w:r w:rsidDel="00000000" w:rsidR="00000000" w:rsidRPr="00000000">
        <w:rPr>
          <w:b w:val="1"/>
          <w:u w:val="single"/>
          <w:rtl w:val="0"/>
        </w:rPr>
        <w:t xml:space="preserve">Warm up (10-15 minutes)</w:t>
      </w:r>
    </w:p>
    <w:p w:rsidR="00000000" w:rsidDel="00000000" w:rsidP="00000000" w:rsidRDefault="00000000" w:rsidRPr="00000000" w14:paraId="0000002B">
      <w:pPr>
        <w:numPr>
          <w:ilvl w:val="0"/>
          <w:numId w:val="6"/>
        </w:numPr>
        <w:ind w:left="720" w:hanging="360"/>
        <w:jc w:val="both"/>
        <w:rPr>
          <w:u w:val="none"/>
        </w:rPr>
      </w:pPr>
      <w:r w:rsidDel="00000000" w:rsidR="00000000" w:rsidRPr="00000000">
        <w:rPr>
          <w:rtl w:val="0"/>
        </w:rPr>
        <w:t xml:space="preserve">Optional soft introduction: “If I knew then what I know now...”   - turn to a neighbor and discuss an example from your life.  Hopefully, this will get students to think about how things are clear in </w:t>
      </w:r>
      <w:r w:rsidDel="00000000" w:rsidR="00000000" w:rsidRPr="00000000">
        <w:rPr>
          <w:b w:val="1"/>
          <w:i w:val="1"/>
          <w:rtl w:val="0"/>
        </w:rPr>
        <w:t xml:space="preserve">hindsight</w:t>
      </w:r>
      <w:r w:rsidDel="00000000" w:rsidR="00000000" w:rsidRPr="00000000">
        <w:rPr>
          <w:rtl w:val="0"/>
        </w:rPr>
        <w:t xml:space="preserve">, but not clear at present.</w:t>
      </w:r>
    </w:p>
    <w:p w:rsidR="00000000" w:rsidDel="00000000" w:rsidP="00000000" w:rsidRDefault="00000000" w:rsidRPr="00000000" w14:paraId="0000002C">
      <w:pPr>
        <w:numPr>
          <w:ilvl w:val="0"/>
          <w:numId w:val="6"/>
        </w:numPr>
        <w:ind w:left="720" w:hanging="360"/>
        <w:jc w:val="both"/>
        <w:rPr>
          <w:u w:val="none"/>
        </w:rPr>
      </w:pPr>
      <w:r w:rsidDel="00000000" w:rsidR="00000000" w:rsidRPr="00000000">
        <w:rPr>
          <w:rtl w:val="0"/>
        </w:rPr>
        <w:t xml:space="preserve">Ask students to brainstorm: what types of groups are subject to </w:t>
      </w:r>
      <w:r w:rsidDel="00000000" w:rsidR="00000000" w:rsidRPr="00000000">
        <w:rPr>
          <w:b w:val="1"/>
          <w:u w:val="single"/>
          <w:rtl w:val="0"/>
        </w:rPr>
        <w:t xml:space="preserve">discrimination</w:t>
      </w:r>
      <w:r w:rsidDel="00000000" w:rsidR="00000000" w:rsidRPr="00000000">
        <w:rPr>
          <w:rtl w:val="0"/>
        </w:rPr>
        <w:t xml:space="preserve"> in their own country?</w:t>
      </w:r>
      <w:r w:rsidDel="00000000" w:rsidR="00000000" w:rsidRPr="00000000">
        <w:rPr>
          <w:rtl w:val="0"/>
        </w:rPr>
      </w:r>
    </w:p>
    <w:p w:rsidR="00000000" w:rsidDel="00000000" w:rsidP="00000000" w:rsidRDefault="00000000" w:rsidRPr="00000000" w14:paraId="0000002D">
      <w:pPr>
        <w:ind w:firstLine="720"/>
        <w:jc w:val="both"/>
        <w:rPr/>
      </w:pPr>
      <w:r w:rsidDel="00000000" w:rsidR="00000000" w:rsidRPr="00000000">
        <w:rPr>
          <w:rtl w:val="0"/>
        </w:rPr>
        <w:t xml:space="preserve">Teacher could start with images to spark ideas, or not</w:t>
      </w:r>
    </w:p>
    <w:p w:rsidR="00000000" w:rsidDel="00000000" w:rsidP="00000000" w:rsidRDefault="00000000" w:rsidRPr="00000000" w14:paraId="0000002E">
      <w:pPr>
        <w:ind w:firstLine="720"/>
        <w:jc w:val="both"/>
        <w:rPr/>
      </w:pPr>
      <w:r w:rsidDel="00000000" w:rsidR="00000000" w:rsidRPr="00000000">
        <w:rPr>
          <w:rtl w:val="0"/>
        </w:rPr>
        <w:t xml:space="preserve">Discussion as full class or groups</w:t>
      </w:r>
    </w:p>
    <w:p w:rsidR="00000000" w:rsidDel="00000000" w:rsidP="00000000" w:rsidRDefault="00000000" w:rsidRPr="00000000" w14:paraId="0000002F">
      <w:pPr>
        <w:ind w:firstLine="720"/>
        <w:jc w:val="both"/>
        <w:rPr/>
      </w:pPr>
      <w:r w:rsidDel="00000000" w:rsidR="00000000" w:rsidRPr="00000000">
        <w:rPr>
          <w:rtl w:val="0"/>
        </w:rPr>
        <w:t xml:space="preserve">Teacher guides class discussion toward the following list:</w:t>
      </w:r>
    </w:p>
    <w:p w:rsidR="00000000" w:rsidDel="00000000" w:rsidP="00000000" w:rsidRDefault="00000000" w:rsidRPr="00000000" w14:paraId="00000030">
      <w:pPr>
        <w:ind w:firstLine="720"/>
        <w:jc w:val="both"/>
        <w:rPr/>
      </w:pPr>
      <w:r w:rsidDel="00000000" w:rsidR="00000000" w:rsidRPr="00000000">
        <w:rPr>
          <w:rtl w:val="0"/>
        </w:rPr>
        <w:t xml:space="preserve"> </w:t>
      </w:r>
      <w:r w:rsidDel="00000000" w:rsidR="00000000" w:rsidRPr="00000000">
        <w:rPr>
          <w:b w:val="1"/>
          <w:rtl w:val="0"/>
        </w:rPr>
        <w:t xml:space="preserve">race, religion, sexual orientation, immigration status, national origin etc</w:t>
      </w:r>
      <w:r w:rsidDel="00000000" w:rsidR="00000000" w:rsidRPr="00000000">
        <w:rPr>
          <w:rtl w:val="0"/>
        </w:rPr>
      </w:r>
    </w:p>
    <w:p w:rsidR="00000000" w:rsidDel="00000000" w:rsidP="00000000" w:rsidRDefault="00000000" w:rsidRPr="00000000" w14:paraId="00000031">
      <w:pPr>
        <w:ind w:firstLine="720"/>
        <w:jc w:val="both"/>
        <w:rPr/>
      </w:pPr>
      <w:r w:rsidDel="00000000" w:rsidR="00000000" w:rsidRPr="00000000">
        <w:rPr>
          <w:rtl w:val="0"/>
        </w:rPr>
        <w:t xml:space="preserve">3. In what ways do people and governments discriminate against those groups?</w:t>
      </w:r>
      <w:r w:rsidDel="00000000" w:rsidR="00000000" w:rsidRPr="00000000">
        <w:rPr>
          <w:rtl w:val="0"/>
        </w:rPr>
      </w:r>
    </w:p>
    <w:p w:rsidR="00000000" w:rsidDel="00000000" w:rsidP="00000000" w:rsidRDefault="00000000" w:rsidRPr="00000000" w14:paraId="00000032">
      <w:pPr>
        <w:ind w:firstLine="720"/>
        <w:jc w:val="both"/>
        <w:rPr/>
      </w:pPr>
      <w:r w:rsidDel="00000000" w:rsidR="00000000" w:rsidRPr="00000000">
        <w:rPr>
          <w:rtl w:val="0"/>
        </w:rPr>
      </w:r>
    </w:p>
    <w:p w:rsidR="00000000" w:rsidDel="00000000" w:rsidP="00000000" w:rsidRDefault="00000000" w:rsidRPr="00000000" w14:paraId="00000033">
      <w:pPr>
        <w:jc w:val="both"/>
        <w:rPr/>
      </w:pPr>
      <w:r w:rsidDel="00000000" w:rsidR="00000000" w:rsidRPr="00000000">
        <w:rPr>
          <w:rtl w:val="0"/>
        </w:rPr>
        <w:t xml:space="preserve">Lead discussion to preselected list of discrimination actions below:</w:t>
      </w:r>
    </w:p>
    <w:p w:rsidR="00000000" w:rsidDel="00000000" w:rsidP="00000000" w:rsidRDefault="00000000" w:rsidRPr="00000000" w14:paraId="00000034">
      <w:pPr>
        <w:jc w:val="both"/>
        <w:rPr/>
      </w:pPr>
      <w:r w:rsidDel="00000000" w:rsidR="00000000" w:rsidRPr="00000000">
        <w:rPr>
          <w:rtl w:val="0"/>
        </w:rPr>
      </w:r>
    </w:p>
    <w:p w:rsidR="00000000" w:rsidDel="00000000" w:rsidP="00000000" w:rsidRDefault="00000000" w:rsidRPr="00000000" w14:paraId="00000035">
      <w:pPr>
        <w:jc w:val="both"/>
        <w:rPr>
          <w:b w:val="1"/>
          <w:u w:val="single"/>
        </w:rPr>
      </w:pPr>
      <w:r w:rsidDel="00000000" w:rsidR="00000000" w:rsidRPr="00000000">
        <w:rPr>
          <w:b w:val="1"/>
          <w:u w:val="single"/>
          <w:rtl w:val="0"/>
        </w:rPr>
        <w:t xml:space="preserve">Discrimination Precursors:</w:t>
      </w:r>
    </w:p>
    <w:p w:rsidR="00000000" w:rsidDel="00000000" w:rsidP="00000000" w:rsidRDefault="00000000" w:rsidRPr="00000000" w14:paraId="00000036">
      <w:pPr>
        <w:numPr>
          <w:ilvl w:val="0"/>
          <w:numId w:val="5"/>
        </w:numPr>
        <w:ind w:left="720" w:hanging="360"/>
        <w:jc w:val="both"/>
      </w:pPr>
      <w:r w:rsidDel="00000000" w:rsidR="00000000" w:rsidRPr="00000000">
        <w:rPr>
          <w:rtl w:val="0"/>
        </w:rPr>
        <w:t xml:space="preserve">Government communications / propaganda targeting a group (racial/ethnic, religious, sexual orientation, disability, etc.)</w:t>
      </w:r>
    </w:p>
    <w:p w:rsidR="00000000" w:rsidDel="00000000" w:rsidP="00000000" w:rsidRDefault="00000000" w:rsidRPr="00000000" w14:paraId="00000037">
      <w:pPr>
        <w:numPr>
          <w:ilvl w:val="0"/>
          <w:numId w:val="5"/>
        </w:numPr>
        <w:ind w:left="720" w:hanging="360"/>
        <w:jc w:val="both"/>
      </w:pPr>
      <w:r w:rsidDel="00000000" w:rsidR="00000000" w:rsidRPr="00000000">
        <w:rPr>
          <w:rtl w:val="0"/>
        </w:rPr>
        <w:t xml:space="preserve">Popular press / other media targeting a group</w:t>
      </w:r>
    </w:p>
    <w:p w:rsidR="00000000" w:rsidDel="00000000" w:rsidP="00000000" w:rsidRDefault="00000000" w:rsidRPr="00000000" w14:paraId="00000038">
      <w:pPr>
        <w:numPr>
          <w:ilvl w:val="0"/>
          <w:numId w:val="5"/>
        </w:numPr>
        <w:ind w:left="720" w:hanging="360"/>
        <w:jc w:val="both"/>
      </w:pPr>
      <w:r w:rsidDel="00000000" w:rsidR="00000000" w:rsidRPr="00000000">
        <w:rPr>
          <w:rtl w:val="0"/>
        </w:rPr>
        <w:t xml:space="preserve">Public protests against group</w:t>
      </w:r>
    </w:p>
    <w:p w:rsidR="00000000" w:rsidDel="00000000" w:rsidP="00000000" w:rsidRDefault="00000000" w:rsidRPr="00000000" w14:paraId="00000039">
      <w:pPr>
        <w:numPr>
          <w:ilvl w:val="0"/>
          <w:numId w:val="5"/>
        </w:numPr>
        <w:ind w:left="720" w:hanging="360"/>
        <w:jc w:val="both"/>
      </w:pPr>
      <w:r w:rsidDel="00000000" w:rsidR="00000000" w:rsidRPr="00000000">
        <w:rPr>
          <w:rtl w:val="0"/>
        </w:rPr>
        <w:t xml:space="preserve">Hate speech / vandalism / graffiti</w:t>
      </w:r>
    </w:p>
    <w:p w:rsidR="00000000" w:rsidDel="00000000" w:rsidP="00000000" w:rsidRDefault="00000000" w:rsidRPr="00000000" w14:paraId="0000003A">
      <w:pPr>
        <w:numPr>
          <w:ilvl w:val="0"/>
          <w:numId w:val="5"/>
        </w:numPr>
        <w:ind w:left="720" w:hanging="360"/>
        <w:jc w:val="both"/>
      </w:pPr>
      <w:r w:rsidDel="00000000" w:rsidR="00000000" w:rsidRPr="00000000">
        <w:rPr>
          <w:rtl w:val="0"/>
        </w:rPr>
        <w:t xml:space="preserve">Social discrimination (bullying biased on victim group)</w:t>
      </w:r>
    </w:p>
    <w:p w:rsidR="00000000" w:rsidDel="00000000" w:rsidP="00000000" w:rsidRDefault="00000000" w:rsidRPr="00000000" w14:paraId="0000003B">
      <w:pPr>
        <w:numPr>
          <w:ilvl w:val="0"/>
          <w:numId w:val="5"/>
        </w:numPr>
        <w:ind w:left="720" w:hanging="360"/>
        <w:jc w:val="both"/>
      </w:pPr>
      <w:r w:rsidDel="00000000" w:rsidR="00000000" w:rsidRPr="00000000">
        <w:rPr>
          <w:rtl w:val="0"/>
        </w:rPr>
        <w:t xml:space="preserve">Legal discrimination</w:t>
      </w:r>
    </w:p>
    <w:p w:rsidR="00000000" w:rsidDel="00000000" w:rsidP="00000000" w:rsidRDefault="00000000" w:rsidRPr="00000000" w14:paraId="0000003C">
      <w:pPr>
        <w:numPr>
          <w:ilvl w:val="0"/>
          <w:numId w:val="5"/>
        </w:numPr>
        <w:ind w:left="720" w:hanging="360"/>
        <w:jc w:val="both"/>
      </w:pPr>
      <w:r w:rsidDel="00000000" w:rsidR="00000000" w:rsidRPr="00000000">
        <w:rPr>
          <w:rtl w:val="0"/>
        </w:rPr>
        <w:t xml:space="preserve">Restrictions on immigration / emigration</w:t>
      </w:r>
    </w:p>
    <w:p w:rsidR="00000000" w:rsidDel="00000000" w:rsidP="00000000" w:rsidRDefault="00000000" w:rsidRPr="00000000" w14:paraId="0000003D">
      <w:pPr>
        <w:numPr>
          <w:ilvl w:val="0"/>
          <w:numId w:val="5"/>
        </w:numPr>
        <w:ind w:left="720" w:hanging="360"/>
        <w:jc w:val="both"/>
      </w:pPr>
      <w:r w:rsidDel="00000000" w:rsidR="00000000" w:rsidRPr="00000000">
        <w:rPr>
          <w:rtl w:val="0"/>
        </w:rPr>
        <w:t xml:space="preserve">Family separations (parents sending children away for safety, etc.)</w:t>
      </w:r>
    </w:p>
    <w:p w:rsidR="00000000" w:rsidDel="00000000" w:rsidP="00000000" w:rsidRDefault="00000000" w:rsidRPr="00000000" w14:paraId="0000003E">
      <w:pPr>
        <w:jc w:val="both"/>
        <w:rPr/>
      </w:pPr>
      <w:r w:rsidDel="00000000" w:rsidR="00000000" w:rsidRPr="00000000">
        <w:rPr>
          <w:rtl w:val="0"/>
        </w:rPr>
      </w:r>
    </w:p>
    <w:p w:rsidR="00000000" w:rsidDel="00000000" w:rsidP="00000000" w:rsidRDefault="00000000" w:rsidRPr="00000000" w14:paraId="0000003F">
      <w:pPr>
        <w:jc w:val="both"/>
        <w:rPr>
          <w:b w:val="1"/>
          <w:u w:val="single"/>
        </w:rPr>
      </w:pPr>
      <w:r w:rsidDel="00000000" w:rsidR="00000000" w:rsidRPr="00000000">
        <w:rPr>
          <w:b w:val="1"/>
          <w:u w:val="single"/>
          <w:rtl w:val="0"/>
        </w:rPr>
        <w:t xml:space="preserve">Terminology (5 minutes)</w:t>
      </w:r>
    </w:p>
    <w:p w:rsidR="00000000" w:rsidDel="00000000" w:rsidP="00000000" w:rsidRDefault="00000000" w:rsidRPr="00000000" w14:paraId="00000040">
      <w:pPr>
        <w:jc w:val="both"/>
        <w:rPr/>
      </w:pPr>
      <w:r w:rsidDel="00000000" w:rsidR="00000000" w:rsidRPr="00000000">
        <w:rPr>
          <w:rtl w:val="0"/>
        </w:rPr>
        <w:t xml:space="preserve">Define for students the word, </w:t>
      </w:r>
      <w:r w:rsidDel="00000000" w:rsidR="00000000" w:rsidRPr="00000000">
        <w:rPr>
          <w:b w:val="1"/>
          <w:u w:val="single"/>
          <w:rtl w:val="0"/>
        </w:rPr>
        <w:t xml:space="preserve">precursor</w:t>
      </w:r>
      <w:r w:rsidDel="00000000" w:rsidR="00000000" w:rsidRPr="00000000">
        <w:rPr>
          <w:rtl w:val="0"/>
        </w:rPr>
        <w:t xml:space="preserve">:</w:t>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ind w:firstLine="720"/>
        <w:jc w:val="both"/>
        <w:rPr/>
      </w:pPr>
      <w:r w:rsidDel="00000000" w:rsidR="00000000" w:rsidRPr="00000000">
        <w:rPr>
          <w:rtl w:val="0"/>
        </w:rPr>
        <w:t xml:space="preserve">Something that </w:t>
      </w:r>
      <w:r w:rsidDel="00000000" w:rsidR="00000000" w:rsidRPr="00000000">
        <w:rPr>
          <w:b w:val="1"/>
          <w:u w:val="single"/>
          <w:rtl w:val="0"/>
        </w:rPr>
        <w:t xml:space="preserve">precedes</w:t>
      </w:r>
      <w:r w:rsidDel="00000000" w:rsidR="00000000" w:rsidRPr="00000000">
        <w:rPr>
          <w:rtl w:val="0"/>
        </w:rPr>
        <w:t xml:space="preserve"> and </w:t>
      </w:r>
      <w:r w:rsidDel="00000000" w:rsidR="00000000" w:rsidRPr="00000000">
        <w:rPr>
          <w:b w:val="1"/>
          <w:u w:val="single"/>
          <w:rtl w:val="0"/>
        </w:rPr>
        <w:t xml:space="preserve">indicates</w:t>
      </w:r>
      <w:r w:rsidDel="00000000" w:rsidR="00000000" w:rsidRPr="00000000">
        <w:rPr>
          <w:rtl w:val="0"/>
        </w:rPr>
        <w:t xml:space="preserve"> the approach of something else</w:t>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jc w:val="both"/>
        <w:rPr/>
      </w:pPr>
      <w:r w:rsidDel="00000000" w:rsidR="00000000" w:rsidRPr="00000000">
        <w:rPr>
          <w:rtl w:val="0"/>
        </w:rPr>
        <w:t xml:space="preserve">Emphasize for students: it doesn’t ALWAYS lead to the next thing, but it CAN lead to it, and is necessary for the next thing to happen.</w:t>
      </w:r>
      <w:r w:rsidDel="00000000" w:rsidR="00000000" w:rsidRPr="00000000">
        <w:rPr>
          <w:rtl w:val="0"/>
        </w:rPr>
      </w:r>
    </w:p>
    <w:p w:rsidR="00000000" w:rsidDel="00000000" w:rsidP="00000000" w:rsidRDefault="00000000" w:rsidRPr="00000000" w14:paraId="00000045">
      <w:pPr>
        <w:jc w:val="both"/>
        <w:rPr/>
      </w:pPr>
      <w:r w:rsidDel="00000000" w:rsidR="00000000" w:rsidRPr="00000000">
        <w:rPr>
          <w:rtl w:val="0"/>
        </w:rPr>
      </w:r>
    </w:p>
    <w:p w:rsidR="00000000" w:rsidDel="00000000" w:rsidP="00000000" w:rsidRDefault="00000000" w:rsidRPr="00000000" w14:paraId="00000046">
      <w:pPr>
        <w:jc w:val="both"/>
        <w:rPr>
          <w:b w:val="1"/>
          <w:u w:val="single"/>
        </w:rPr>
      </w:pPr>
      <w:r w:rsidDel="00000000" w:rsidR="00000000" w:rsidRPr="00000000">
        <w:rPr>
          <w:b w:val="1"/>
          <w:u w:val="single"/>
          <w:rtl w:val="0"/>
        </w:rPr>
        <w:t xml:space="preserve">Explain Student task #1 (5 minutes)</w:t>
      </w:r>
    </w:p>
    <w:p w:rsidR="00000000" w:rsidDel="00000000" w:rsidP="00000000" w:rsidRDefault="00000000" w:rsidRPr="00000000" w14:paraId="00000047">
      <w:pPr>
        <w:jc w:val="both"/>
        <w:rPr/>
      </w:pPr>
      <w:r w:rsidDel="00000000" w:rsidR="00000000" w:rsidRPr="00000000">
        <w:rPr>
          <w:rtl w:val="0"/>
        </w:rPr>
        <w:t xml:space="preserve">Using Centropa sources below, find examples of Jews in Germany (and, to a lesser extent, Austria) who experienced early signs of discrimination against them as Jews.    These should be from January 1933 (Hitler takes power) to November 1938 (</w:t>
      </w:r>
      <w:r w:rsidDel="00000000" w:rsidR="00000000" w:rsidRPr="00000000">
        <w:rPr>
          <w:i w:val="1"/>
          <w:rtl w:val="0"/>
        </w:rPr>
        <w:t xml:space="preserve">Kristallnacht, </w:t>
      </w:r>
      <w:r w:rsidDel="00000000" w:rsidR="00000000" w:rsidRPr="00000000">
        <w:rPr>
          <w:rtl w:val="0"/>
        </w:rPr>
        <w:t xml:space="preserve"> or “November pogrom”).</w:t>
      </w:r>
      <w:r w:rsidDel="00000000" w:rsidR="00000000" w:rsidRPr="00000000">
        <w:rPr>
          <w:rtl w:val="0"/>
        </w:rPr>
        <w:t xml:space="preserve">  Encourage / require students to read full testimony and see full video for each resource, with focus on the segments noted below:</w:t>
      </w:r>
    </w:p>
    <w:p w:rsidR="00000000" w:rsidDel="00000000" w:rsidP="00000000" w:rsidRDefault="00000000" w:rsidRPr="00000000" w14:paraId="00000048">
      <w:pPr>
        <w:jc w:val="both"/>
        <w:rPr/>
      </w:pPr>
      <w:r w:rsidDel="00000000" w:rsidR="00000000" w:rsidRPr="00000000">
        <w:rPr>
          <w:rtl w:val="0"/>
        </w:rPr>
      </w:r>
    </w:p>
    <w:p w:rsidR="00000000" w:rsidDel="00000000" w:rsidP="00000000" w:rsidRDefault="00000000" w:rsidRPr="00000000" w14:paraId="00000049">
      <w:pPr>
        <w:jc w:val="both"/>
        <w:rPr>
          <w:b w:val="1"/>
          <w:u w:val="single"/>
        </w:rPr>
      </w:pPr>
      <w:r w:rsidDel="00000000" w:rsidR="00000000" w:rsidRPr="00000000">
        <w:rPr>
          <w:b w:val="1"/>
          <w:u w:val="single"/>
          <w:rtl w:val="0"/>
        </w:rPr>
        <w:t xml:space="preserve">Show sample research resources (20-30 minutes)</w:t>
      </w:r>
    </w:p>
    <w:p w:rsidR="00000000" w:rsidDel="00000000" w:rsidP="00000000" w:rsidRDefault="00000000" w:rsidRPr="00000000" w14:paraId="0000004A">
      <w:pPr>
        <w:jc w:val="both"/>
        <w:rPr>
          <w:b w:val="1"/>
        </w:rPr>
      </w:pPr>
      <w:r w:rsidDel="00000000" w:rsidR="00000000" w:rsidRPr="00000000">
        <w:rPr>
          <w:b w:val="1"/>
          <w:rtl w:val="0"/>
        </w:rPr>
        <w:t xml:space="preserve">Centropa resources:</w:t>
      </w:r>
    </w:p>
    <w:p w:rsidR="00000000" w:rsidDel="00000000" w:rsidP="00000000" w:rsidRDefault="00000000" w:rsidRPr="00000000" w14:paraId="0000004B">
      <w:pPr>
        <w:jc w:val="both"/>
        <w:rPr/>
      </w:pPr>
      <w:r w:rsidDel="00000000" w:rsidR="00000000" w:rsidRPr="00000000">
        <w:rPr>
          <w:rtl w:val="0"/>
        </w:rPr>
        <w:t xml:space="preserve">Erna Goldman "From Frankfurt to Tel Aviv"; https</w:t>
      </w:r>
      <w:hyperlink r:id="rId14">
        <w:r w:rsidDel="00000000" w:rsidR="00000000" w:rsidRPr="00000000">
          <w:rPr>
            <w:color w:val="1155cc"/>
            <w:u w:val="single"/>
            <w:rtl w:val="0"/>
          </w:rPr>
          <w:t xml:space="preserve">://www.centropa.org/centropa-cinema/erna-goldmann-frankfurt-tel-aviv?subtitle_language=</w:t>
        </w:r>
      </w:hyperlink>
      <w:r w:rsidDel="00000000" w:rsidR="00000000" w:rsidRPr="00000000">
        <w:rPr>
          <w:rtl w:val="0"/>
        </w:rPr>
        <w:t xml:space="preserve"> 4:50-7:25 she was excluded from her university</w:t>
      </w:r>
    </w:p>
    <w:p w:rsidR="00000000" w:rsidDel="00000000" w:rsidP="00000000" w:rsidRDefault="00000000" w:rsidRPr="00000000" w14:paraId="0000004C">
      <w:pPr>
        <w:jc w:val="both"/>
        <w:rPr/>
      </w:pPr>
      <w:r w:rsidDel="00000000" w:rsidR="00000000" w:rsidRPr="00000000">
        <w:rPr>
          <w:rtl w:val="0"/>
        </w:rPr>
      </w:r>
    </w:p>
    <w:p w:rsidR="00000000" w:rsidDel="00000000" w:rsidP="00000000" w:rsidRDefault="00000000" w:rsidRPr="00000000" w14:paraId="0000004D">
      <w:pPr>
        <w:ind w:left="0" w:firstLine="0"/>
        <w:jc w:val="both"/>
        <w:rPr/>
      </w:pPr>
      <w:r w:rsidDel="00000000" w:rsidR="00000000" w:rsidRPr="00000000">
        <w:rPr>
          <w:rtl w:val="0"/>
        </w:rPr>
        <w:t xml:space="preserve">Kitty and Otto Suschny "Only a couple of streets away from each other”</w:t>
      </w:r>
    </w:p>
    <w:p w:rsidR="00000000" w:rsidDel="00000000" w:rsidP="00000000" w:rsidRDefault="00000000" w:rsidRPr="00000000" w14:paraId="0000004E">
      <w:pPr>
        <w:jc w:val="both"/>
        <w:rPr/>
      </w:pPr>
      <w:hyperlink r:id="rId15">
        <w:r w:rsidDel="00000000" w:rsidR="00000000" w:rsidRPr="00000000">
          <w:rPr>
            <w:color w:val="1155cc"/>
            <w:u w:val="single"/>
            <w:rtl w:val="0"/>
          </w:rPr>
          <w:t xml:space="preserve">https://www.centropa.org/centropa-cinema/only-a-couple-of-streets-away-from-each-other</w:t>
        </w:r>
      </w:hyperlink>
      <w:r w:rsidDel="00000000" w:rsidR="00000000" w:rsidRPr="00000000">
        <w:rPr>
          <w:rtl w:val="0"/>
        </w:rPr>
        <w:t xml:space="preserve">. 3:00 - 3:45 Jewish teacher was suddenly removed after Anschluss, School Director screamed at Jewish students, couldn’t enter park labeled “Aryans only”</w:t>
      </w:r>
    </w:p>
    <w:p w:rsidR="00000000" w:rsidDel="00000000" w:rsidP="00000000" w:rsidRDefault="00000000" w:rsidRPr="00000000" w14:paraId="0000004F">
      <w:pPr>
        <w:ind w:left="0" w:firstLine="0"/>
        <w:jc w:val="both"/>
        <w:rPr/>
      </w:pPr>
      <w:r w:rsidDel="00000000" w:rsidR="00000000" w:rsidRPr="00000000">
        <w:rPr>
          <w:rtl w:val="0"/>
        </w:rPr>
      </w:r>
    </w:p>
    <w:p w:rsidR="00000000" w:rsidDel="00000000" w:rsidP="00000000" w:rsidRDefault="00000000" w:rsidRPr="00000000" w14:paraId="00000050">
      <w:pPr>
        <w:ind w:left="0" w:firstLine="0"/>
        <w:jc w:val="both"/>
        <w:rPr/>
      </w:pPr>
      <w:r w:rsidDel="00000000" w:rsidR="00000000" w:rsidRPr="00000000">
        <w:rPr>
          <w:rtl w:val="0"/>
        </w:rPr>
        <w:t xml:space="preserve">Leo Luster "The past is another country"; 2:55-5:25; losing stores, jobs, people arrested, thrown away from their homes, not allowed to go to parks</w:t>
      </w:r>
    </w:p>
    <w:p w:rsidR="00000000" w:rsidDel="00000000" w:rsidP="00000000" w:rsidRDefault="00000000" w:rsidRPr="00000000" w14:paraId="00000051">
      <w:pPr>
        <w:ind w:left="0" w:firstLine="0"/>
        <w:jc w:val="both"/>
        <w:rPr/>
      </w:pPr>
      <w:hyperlink r:id="rId16">
        <w:r w:rsidDel="00000000" w:rsidR="00000000" w:rsidRPr="00000000">
          <w:rPr>
            <w:color w:val="1155cc"/>
            <w:u w:val="single"/>
            <w:rtl w:val="0"/>
          </w:rPr>
          <w:t xml:space="preserve">https://www.centropa.org/centropa-cinema/leo-luster-die-vergangenheit-ist-ein-anderes-land?subtitle_language=</w:t>
        </w:r>
      </w:hyperlink>
      <w:r w:rsidDel="00000000" w:rsidR="00000000" w:rsidRPr="00000000">
        <w:rPr>
          <w:rtl w:val="0"/>
        </w:rPr>
      </w:r>
    </w:p>
    <w:p w:rsidR="00000000" w:rsidDel="00000000" w:rsidP="00000000" w:rsidRDefault="00000000" w:rsidRPr="00000000" w14:paraId="00000052">
      <w:pPr>
        <w:ind w:left="0" w:firstLine="0"/>
        <w:jc w:val="both"/>
        <w:rPr/>
      </w:pPr>
      <w:r w:rsidDel="00000000" w:rsidR="00000000" w:rsidRPr="00000000">
        <w:rPr>
          <w:rtl w:val="0"/>
        </w:rPr>
      </w:r>
    </w:p>
    <w:p w:rsidR="00000000" w:rsidDel="00000000" w:rsidP="00000000" w:rsidRDefault="00000000" w:rsidRPr="00000000" w14:paraId="00000053">
      <w:pPr>
        <w:ind w:left="0" w:firstLine="0"/>
        <w:jc w:val="both"/>
        <w:rPr/>
      </w:pPr>
      <w:r w:rsidDel="00000000" w:rsidR="00000000" w:rsidRPr="00000000">
        <w:rPr>
          <w:rtl w:val="0"/>
        </w:rPr>
        <w:t xml:space="preserve">Kurt Brodmann "The story of the Brodmann family"; </w:t>
      </w:r>
      <w:hyperlink r:id="rId17">
        <w:r w:rsidDel="00000000" w:rsidR="00000000" w:rsidRPr="00000000">
          <w:rPr>
            <w:color w:val="1155cc"/>
            <w:u w:val="single"/>
            <w:rtl w:val="0"/>
          </w:rPr>
          <w:t xml:space="preserve">https://www.centropa.org/node/52714</w:t>
        </w:r>
      </w:hyperlink>
      <w:r w:rsidDel="00000000" w:rsidR="00000000" w:rsidRPr="00000000">
        <w:rPr>
          <w:rtl w:val="0"/>
        </w:rPr>
        <w:t xml:space="preserve"> 2:15-2:44; teacher treating Jewish student unfairly</w:t>
      </w:r>
    </w:p>
    <w:p w:rsidR="00000000" w:rsidDel="00000000" w:rsidP="00000000" w:rsidRDefault="00000000" w:rsidRPr="00000000" w14:paraId="00000054">
      <w:pPr>
        <w:ind w:left="0" w:firstLine="0"/>
        <w:jc w:val="both"/>
        <w:rPr/>
      </w:pPr>
      <w:r w:rsidDel="00000000" w:rsidR="00000000" w:rsidRPr="00000000">
        <w:rPr>
          <w:rtl w:val="0"/>
        </w:rPr>
      </w:r>
    </w:p>
    <w:p w:rsidR="00000000" w:rsidDel="00000000" w:rsidP="00000000" w:rsidRDefault="00000000" w:rsidRPr="00000000" w14:paraId="00000055">
      <w:pPr>
        <w:ind w:left="0" w:firstLine="0"/>
        <w:jc w:val="both"/>
        <w:rPr/>
      </w:pPr>
      <w:r w:rsidDel="00000000" w:rsidR="00000000" w:rsidRPr="00000000">
        <w:rPr>
          <w:rtl w:val="0"/>
        </w:rPr>
        <w:t xml:space="preserve">Centropa “Bullying Stories” </w:t>
      </w:r>
      <w:hyperlink r:id="rId18">
        <w:r w:rsidDel="00000000" w:rsidR="00000000" w:rsidRPr="00000000">
          <w:rPr>
            <w:color w:val="1155cc"/>
            <w:u w:val="single"/>
            <w:rtl w:val="0"/>
          </w:rPr>
          <w:t xml:space="preserve">https://www.centropa.org/bullying-stories/bullying_overview.html</w:t>
        </w:r>
      </w:hyperlink>
      <w:r w:rsidDel="00000000" w:rsidR="00000000" w:rsidRPr="00000000">
        <w:rPr>
          <w:rtl w:val="0"/>
        </w:rPr>
      </w:r>
    </w:p>
    <w:p w:rsidR="00000000" w:rsidDel="00000000" w:rsidP="00000000" w:rsidRDefault="00000000" w:rsidRPr="00000000" w14:paraId="00000056">
      <w:pPr>
        <w:jc w:val="both"/>
        <w:rPr/>
      </w:pPr>
      <w:r w:rsidDel="00000000" w:rsidR="00000000" w:rsidRPr="00000000">
        <w:rPr>
          <w:rtl w:val="0"/>
        </w:rPr>
      </w:r>
    </w:p>
    <w:p w:rsidR="00000000" w:rsidDel="00000000" w:rsidP="00000000" w:rsidRDefault="00000000" w:rsidRPr="00000000" w14:paraId="00000057">
      <w:pPr>
        <w:jc w:val="both"/>
        <w:rPr/>
      </w:pPr>
      <w:r w:rsidDel="00000000" w:rsidR="00000000" w:rsidRPr="00000000">
        <w:rPr>
          <w:rtl w:val="0"/>
        </w:rPr>
        <w:t xml:space="preserve">Centropa Kristallnacht </w:t>
      </w:r>
      <w:hyperlink r:id="rId19">
        <w:r w:rsidDel="00000000" w:rsidR="00000000" w:rsidRPr="00000000">
          <w:rPr>
            <w:color w:val="1155cc"/>
            <w:u w:val="single"/>
            <w:rtl w:val="0"/>
          </w:rPr>
          <w:t xml:space="preserve">https://november1938.at/en/</w:t>
        </w:r>
      </w:hyperlink>
      <w:r w:rsidDel="00000000" w:rsidR="00000000" w:rsidRPr="00000000">
        <w:rPr>
          <w:rtl w:val="0"/>
        </w:rPr>
        <w:t xml:space="preserve">: </w:t>
      </w:r>
      <w:r w:rsidDel="00000000" w:rsidR="00000000" w:rsidRPr="00000000">
        <w:rPr>
          <w:rtl w:val="0"/>
        </w:rPr>
        <w:t xml:space="preserve">quotes on homepage</w:t>
      </w:r>
    </w:p>
    <w:p w:rsidR="00000000" w:rsidDel="00000000" w:rsidP="00000000" w:rsidRDefault="00000000" w:rsidRPr="00000000" w14:paraId="00000058">
      <w:pPr>
        <w:jc w:val="both"/>
        <w:rPr/>
      </w:pPr>
      <w:r w:rsidDel="00000000" w:rsidR="00000000" w:rsidRPr="00000000">
        <w:rPr>
          <w:rtl w:val="0"/>
        </w:rPr>
        <w:t xml:space="preserve">“Suddenly, we were not allowed to sit on the benches anymore.”</w:t>
      </w:r>
    </w:p>
    <w:p w:rsidR="00000000" w:rsidDel="00000000" w:rsidP="00000000" w:rsidRDefault="00000000" w:rsidRPr="00000000" w14:paraId="00000059">
      <w:pPr>
        <w:jc w:val="both"/>
        <w:rPr/>
      </w:pPr>
      <w:r w:rsidDel="00000000" w:rsidR="00000000" w:rsidRPr="00000000">
        <w:rPr>
          <w:rtl w:val="0"/>
        </w:rPr>
        <w:t xml:space="preserve">“Wilhelm Steiner was eighteen years old in November 1938 and had to watch how his family’s business was plundered. When he wanted to intervene, he was accused of insulting Hitler and was arrested.</w:t>
      </w:r>
    </w:p>
    <w:p w:rsidR="00000000" w:rsidDel="00000000" w:rsidP="00000000" w:rsidRDefault="00000000" w:rsidRPr="00000000" w14:paraId="0000005A">
      <w:pPr>
        <w:jc w:val="both"/>
        <w:rPr/>
      </w:pPr>
      <w:r w:rsidDel="00000000" w:rsidR="00000000" w:rsidRPr="00000000">
        <w:rPr>
          <w:rtl w:val="0"/>
        </w:rPr>
      </w:r>
    </w:p>
    <w:p w:rsidR="00000000" w:rsidDel="00000000" w:rsidP="00000000" w:rsidRDefault="00000000" w:rsidRPr="00000000" w14:paraId="0000005B">
      <w:pPr>
        <w:jc w:val="both"/>
        <w:rPr/>
      </w:pPr>
      <w:r w:rsidDel="00000000" w:rsidR="00000000" w:rsidRPr="00000000">
        <w:rPr>
          <w:rtl w:val="0"/>
        </w:rPr>
        <w:t xml:space="preserve">Lilli Tauber interview, especially prewar parts, </w:t>
      </w:r>
      <w:hyperlink r:id="rId20">
        <w:r w:rsidDel="00000000" w:rsidR="00000000" w:rsidRPr="00000000">
          <w:rPr>
            <w:color w:val="1155cc"/>
            <w:u w:val="single"/>
            <w:rtl w:val="0"/>
          </w:rPr>
          <w:t xml:space="preserve">https://www.centropa.org/biography/lilli-tauber</w:t>
        </w:r>
      </w:hyperlink>
      <w:r w:rsidDel="00000000" w:rsidR="00000000" w:rsidRPr="00000000">
        <w:rPr>
          <w:rtl w:val="0"/>
        </w:rPr>
      </w:r>
    </w:p>
    <w:p w:rsidR="00000000" w:rsidDel="00000000" w:rsidP="00000000" w:rsidRDefault="00000000" w:rsidRPr="00000000" w14:paraId="0000005C">
      <w:pPr>
        <w:jc w:val="both"/>
        <w:rPr/>
      </w:pPr>
      <w:r w:rsidDel="00000000" w:rsidR="00000000" w:rsidRPr="00000000">
        <w:rPr>
          <w:rtl w:val="0"/>
        </w:rPr>
      </w:r>
    </w:p>
    <w:p w:rsidR="00000000" w:rsidDel="00000000" w:rsidP="00000000" w:rsidRDefault="00000000" w:rsidRPr="00000000" w14:paraId="0000005D">
      <w:pPr>
        <w:jc w:val="both"/>
        <w:rPr>
          <w:b w:val="1"/>
          <w:u w:val="single"/>
        </w:rPr>
      </w:pPr>
      <w:r w:rsidDel="00000000" w:rsidR="00000000" w:rsidRPr="00000000">
        <w:rPr>
          <w:b w:val="1"/>
          <w:u w:val="single"/>
          <w:rtl w:val="0"/>
        </w:rPr>
        <w:t xml:space="preserve">Non-Centropa materials:</w:t>
      </w:r>
    </w:p>
    <w:p w:rsidR="00000000" w:rsidDel="00000000" w:rsidP="00000000" w:rsidRDefault="00000000" w:rsidRPr="00000000" w14:paraId="0000005E">
      <w:pPr>
        <w:jc w:val="both"/>
        <w:rPr>
          <w:i w:val="1"/>
        </w:rPr>
      </w:pPr>
      <w:r w:rsidDel="00000000" w:rsidR="00000000" w:rsidRPr="00000000">
        <w:rPr>
          <w:rtl w:val="0"/>
        </w:rPr>
        <w:t xml:space="preserve">Front page from </w:t>
      </w:r>
      <w:r w:rsidDel="00000000" w:rsidR="00000000" w:rsidRPr="00000000">
        <w:rPr>
          <w:i w:val="1"/>
          <w:rtl w:val="0"/>
        </w:rPr>
        <w:t xml:space="preserve">Der Sturmer</w:t>
      </w:r>
    </w:p>
    <w:p w:rsidR="00000000" w:rsidDel="00000000" w:rsidP="00000000" w:rsidRDefault="00000000" w:rsidRPr="00000000" w14:paraId="0000005F">
      <w:pPr>
        <w:jc w:val="both"/>
        <w:rPr/>
      </w:pPr>
      <w:hyperlink r:id="rId21">
        <w:r w:rsidDel="00000000" w:rsidR="00000000" w:rsidRPr="00000000">
          <w:rPr>
            <w:color w:val="1155cc"/>
            <w:u w:val="single"/>
            <w:rtl w:val="0"/>
          </w:rPr>
          <w:t xml:space="preserve">https://encyclopedia.ushmm.org/content/en/artifact/der-stuermer-number-29-july-1934</w:t>
        </w:r>
      </w:hyperlink>
      <w:r w:rsidDel="00000000" w:rsidR="00000000" w:rsidRPr="00000000">
        <w:rPr>
          <w:rtl w:val="0"/>
        </w:rPr>
      </w:r>
    </w:p>
    <w:p w:rsidR="00000000" w:rsidDel="00000000" w:rsidP="00000000" w:rsidRDefault="00000000" w:rsidRPr="00000000" w14:paraId="00000060">
      <w:pPr>
        <w:jc w:val="both"/>
        <w:rPr/>
      </w:pPr>
      <w:r w:rsidDel="00000000" w:rsidR="00000000" w:rsidRPr="00000000">
        <w:rPr>
          <w:rtl w:val="0"/>
        </w:rPr>
      </w:r>
    </w:p>
    <w:p w:rsidR="00000000" w:rsidDel="00000000" w:rsidP="00000000" w:rsidRDefault="00000000" w:rsidRPr="00000000" w14:paraId="00000061">
      <w:pPr>
        <w:jc w:val="both"/>
        <w:rPr/>
      </w:pPr>
      <w:r w:rsidDel="00000000" w:rsidR="00000000" w:rsidRPr="00000000">
        <w:rPr>
          <w:rtl w:val="0"/>
        </w:rPr>
        <w:t xml:space="preserve">Clip of Hitler speech against Jews</w:t>
      </w:r>
    </w:p>
    <w:p w:rsidR="00000000" w:rsidDel="00000000" w:rsidP="00000000" w:rsidRDefault="00000000" w:rsidRPr="00000000" w14:paraId="00000062">
      <w:pPr>
        <w:jc w:val="both"/>
        <w:rPr/>
      </w:pPr>
      <w:hyperlink r:id="rId22">
        <w:r w:rsidDel="00000000" w:rsidR="00000000" w:rsidRPr="00000000">
          <w:rPr>
            <w:color w:val="1155cc"/>
            <w:u w:val="single"/>
            <w:rtl w:val="0"/>
          </w:rPr>
          <w:t xml:space="preserve">https://www.ushmm.org/learn/timeline-of-events/1939-1941/hitler-speech-to-german-parliament</w:t>
        </w:r>
      </w:hyperlink>
      <w:r w:rsidDel="00000000" w:rsidR="00000000" w:rsidRPr="00000000">
        <w:rPr>
          <w:rtl w:val="0"/>
        </w:rPr>
      </w:r>
    </w:p>
    <w:p w:rsidR="00000000" w:rsidDel="00000000" w:rsidP="00000000" w:rsidRDefault="00000000" w:rsidRPr="00000000" w14:paraId="00000063">
      <w:pPr>
        <w:jc w:val="both"/>
        <w:rPr/>
      </w:pPr>
      <w:r w:rsidDel="00000000" w:rsidR="00000000" w:rsidRPr="00000000">
        <w:rPr>
          <w:rtl w:val="0"/>
        </w:rPr>
      </w:r>
    </w:p>
    <w:p w:rsidR="00000000" w:rsidDel="00000000" w:rsidP="00000000" w:rsidRDefault="00000000" w:rsidRPr="00000000" w14:paraId="00000064">
      <w:pPr>
        <w:jc w:val="both"/>
        <w:rPr>
          <w:b w:val="1"/>
          <w:u w:val="single"/>
        </w:rPr>
      </w:pPr>
      <w:r w:rsidDel="00000000" w:rsidR="00000000" w:rsidRPr="00000000">
        <w:rPr>
          <w:b w:val="1"/>
          <w:u w:val="single"/>
          <w:rtl w:val="0"/>
        </w:rPr>
        <w:t xml:space="preserve">Examples of images to use:</w:t>
      </w:r>
    </w:p>
    <w:p w:rsidR="00000000" w:rsidDel="00000000" w:rsidP="00000000" w:rsidRDefault="00000000" w:rsidRPr="00000000" w14:paraId="00000065">
      <w:pPr>
        <w:jc w:val="both"/>
        <w:rPr/>
      </w:pPr>
      <w:r w:rsidDel="00000000" w:rsidR="00000000" w:rsidRPr="00000000">
        <w:rPr>
          <w:rtl w:val="0"/>
        </w:rPr>
        <w:t xml:space="preserve">Jewish woman sitting on a bench marked “for Jews only,” shortly after the Anschluss, the annexation of Austria into Nazi Germany in 1938. US Holocaust Memorial Museum, courtesy of The Wiener Library for the Study of the Holocaust &amp; Genocide:</w:t>
      </w:r>
    </w:p>
    <w:p w:rsidR="00000000" w:rsidDel="00000000" w:rsidP="00000000" w:rsidRDefault="00000000" w:rsidRPr="00000000" w14:paraId="00000066">
      <w:pPr>
        <w:jc w:val="both"/>
        <w:rPr/>
      </w:pPr>
      <w:hyperlink r:id="rId23">
        <w:r w:rsidDel="00000000" w:rsidR="00000000" w:rsidRPr="00000000">
          <w:rPr>
            <w:color w:val="1155cc"/>
            <w:u w:val="single"/>
            <w:rtl w:val="0"/>
          </w:rPr>
          <w:t xml:space="preserve">https://www.ushmm.org/online-calendar/event/mahateimpctdc0319</w:t>
        </w:r>
      </w:hyperlink>
      <w:r w:rsidDel="00000000" w:rsidR="00000000" w:rsidRPr="00000000">
        <w:rPr>
          <w:rtl w:val="0"/>
        </w:rPr>
        <w:t xml:space="preserve"> </w:t>
      </w:r>
    </w:p>
    <w:p w:rsidR="00000000" w:rsidDel="00000000" w:rsidP="00000000" w:rsidRDefault="00000000" w:rsidRPr="00000000" w14:paraId="00000067">
      <w:pPr>
        <w:jc w:val="both"/>
        <w:rPr/>
      </w:pPr>
      <w:r w:rsidDel="00000000" w:rsidR="00000000" w:rsidRPr="00000000">
        <w:rPr>
          <w:rtl w:val="0"/>
        </w:rPr>
      </w:r>
    </w:p>
    <w:p w:rsidR="00000000" w:rsidDel="00000000" w:rsidP="00000000" w:rsidRDefault="00000000" w:rsidRPr="00000000" w14:paraId="00000068">
      <w:pPr>
        <w:jc w:val="both"/>
        <w:rPr/>
      </w:pPr>
      <w:r w:rsidDel="00000000" w:rsidR="00000000" w:rsidRPr="00000000">
        <w:rPr>
          <w:rtl w:val="0"/>
        </w:rPr>
        <w:t xml:space="preserve">An SA picket stands in front of the Jewish-owned Tietz department store wearing a boycott sign that reads: "Germans defend yourselves; don't buy from Jews!":</w:t>
      </w:r>
    </w:p>
    <w:p w:rsidR="00000000" w:rsidDel="00000000" w:rsidP="00000000" w:rsidRDefault="00000000" w:rsidRPr="00000000" w14:paraId="00000069">
      <w:pPr>
        <w:jc w:val="both"/>
        <w:rPr/>
      </w:pPr>
      <w:hyperlink r:id="rId24">
        <w:r w:rsidDel="00000000" w:rsidR="00000000" w:rsidRPr="00000000">
          <w:rPr>
            <w:color w:val="1155cc"/>
            <w:u w:val="single"/>
            <w:rtl w:val="0"/>
          </w:rPr>
          <w:t xml:space="preserve">https://collections.ushmm.org/search/catalog/pa3867</w:t>
        </w:r>
      </w:hyperlink>
      <w:r w:rsidDel="00000000" w:rsidR="00000000" w:rsidRPr="00000000">
        <w:rPr>
          <w:rtl w:val="0"/>
        </w:rPr>
        <w:t xml:space="preserve"> </w:t>
      </w:r>
    </w:p>
    <w:p w:rsidR="00000000" w:rsidDel="00000000" w:rsidP="00000000" w:rsidRDefault="00000000" w:rsidRPr="00000000" w14:paraId="0000006A">
      <w:pPr>
        <w:jc w:val="both"/>
        <w:rPr/>
      </w:pPr>
      <w:r w:rsidDel="00000000" w:rsidR="00000000" w:rsidRPr="00000000">
        <w:rPr>
          <w:rtl w:val="0"/>
        </w:rPr>
      </w:r>
    </w:p>
    <w:p w:rsidR="00000000" w:rsidDel="00000000" w:rsidP="00000000" w:rsidRDefault="00000000" w:rsidRPr="00000000" w14:paraId="0000006B">
      <w:pPr>
        <w:jc w:val="both"/>
        <w:rPr/>
      </w:pPr>
      <w:r w:rsidDel="00000000" w:rsidR="00000000" w:rsidRPr="00000000">
        <w:rPr>
          <w:rtl w:val="0"/>
        </w:rPr>
        <w:t xml:space="preserve">Examples of  Nazi propaganda posters:</w:t>
      </w:r>
    </w:p>
    <w:p w:rsidR="00000000" w:rsidDel="00000000" w:rsidP="00000000" w:rsidRDefault="00000000" w:rsidRPr="00000000" w14:paraId="0000006C">
      <w:pPr>
        <w:jc w:val="both"/>
        <w:rPr/>
      </w:pPr>
      <w:hyperlink r:id="rId25">
        <w:r w:rsidDel="00000000" w:rsidR="00000000" w:rsidRPr="00000000">
          <w:rPr>
            <w:color w:val="1155cc"/>
            <w:u w:val="single"/>
            <w:rtl w:val="0"/>
          </w:rPr>
          <w:t xml:space="preserve">https://www.ushmm.org/information/about-the-museum/museum-publications/memory-and-action/why-we-need-to-study-nazi-propaganda</w:t>
        </w:r>
      </w:hyperlink>
      <w:r w:rsidDel="00000000" w:rsidR="00000000" w:rsidRPr="00000000">
        <w:rPr>
          <w:rtl w:val="0"/>
        </w:rPr>
        <w:t xml:space="preserve"> </w:t>
      </w:r>
    </w:p>
    <w:p w:rsidR="00000000" w:rsidDel="00000000" w:rsidP="00000000" w:rsidRDefault="00000000" w:rsidRPr="00000000" w14:paraId="0000006D">
      <w:pPr>
        <w:jc w:val="both"/>
        <w:rPr/>
      </w:pPr>
      <w:r w:rsidDel="00000000" w:rsidR="00000000" w:rsidRPr="00000000">
        <w:rPr>
          <w:rtl w:val="0"/>
        </w:rPr>
      </w:r>
    </w:p>
    <w:p w:rsidR="00000000" w:rsidDel="00000000" w:rsidP="00000000" w:rsidRDefault="00000000" w:rsidRPr="00000000" w14:paraId="0000006E">
      <w:pPr>
        <w:jc w:val="both"/>
        <w:rPr/>
      </w:pPr>
      <w:r w:rsidDel="00000000" w:rsidR="00000000" w:rsidRPr="00000000">
        <w:rPr>
          <w:rtl w:val="0"/>
        </w:rPr>
        <w:t xml:space="preserve">Law: “Jews are excluded from sports groups” April 25, 1933</w:t>
      </w:r>
    </w:p>
    <w:p w:rsidR="00000000" w:rsidDel="00000000" w:rsidP="00000000" w:rsidRDefault="00000000" w:rsidRPr="00000000" w14:paraId="0000006F">
      <w:pPr>
        <w:jc w:val="both"/>
        <w:rPr/>
      </w:pPr>
      <w:r w:rsidDel="00000000" w:rsidR="00000000" w:rsidRPr="00000000">
        <w:rPr>
          <w:rtl w:val="0"/>
        </w:rPr>
      </w:r>
    </w:p>
    <w:p w:rsidR="00000000" w:rsidDel="00000000" w:rsidP="00000000" w:rsidRDefault="00000000" w:rsidRPr="00000000" w14:paraId="00000070">
      <w:pPr>
        <w:jc w:val="both"/>
        <w:rPr/>
      </w:pPr>
      <w:r w:rsidDel="00000000" w:rsidR="00000000" w:rsidRPr="00000000">
        <w:rPr>
          <w:rtl w:val="0"/>
        </w:rPr>
        <w:t xml:space="preserve">Law: “Jews may not use the public beach at Wannsee” August 22, 1933</w:t>
      </w:r>
    </w:p>
    <w:p w:rsidR="00000000" w:rsidDel="00000000" w:rsidP="00000000" w:rsidRDefault="00000000" w:rsidRPr="00000000" w14:paraId="00000071">
      <w:pPr>
        <w:jc w:val="both"/>
        <w:rPr/>
      </w:pPr>
      <w:r w:rsidDel="00000000" w:rsidR="00000000" w:rsidRPr="00000000">
        <w:rPr>
          <w:rtl w:val="0"/>
        </w:rPr>
      </w:r>
    </w:p>
    <w:p w:rsidR="00000000" w:rsidDel="00000000" w:rsidP="00000000" w:rsidRDefault="00000000" w:rsidRPr="00000000" w14:paraId="00000072">
      <w:pPr>
        <w:jc w:val="both"/>
        <w:rPr>
          <w:b w:val="1"/>
          <w:u w:val="single"/>
        </w:rPr>
      </w:pPr>
      <w:r w:rsidDel="00000000" w:rsidR="00000000" w:rsidRPr="00000000">
        <w:rPr>
          <w:b w:val="1"/>
          <w:u w:val="single"/>
          <w:rtl w:val="0"/>
        </w:rPr>
        <w:t xml:space="preserve">Explain Student task #2 (5-10 minutes)</w:t>
      </w:r>
    </w:p>
    <w:p w:rsidR="00000000" w:rsidDel="00000000" w:rsidP="00000000" w:rsidRDefault="00000000" w:rsidRPr="00000000" w14:paraId="00000073">
      <w:pPr>
        <w:jc w:val="both"/>
        <w:rPr/>
      </w:pPr>
      <w:r w:rsidDel="00000000" w:rsidR="00000000" w:rsidRPr="00000000">
        <w:rPr>
          <w:rtl w:val="0"/>
        </w:rPr>
        <w:t xml:space="preserve">Teacher provides ONE example of a recent  (&lt; 2 years old) news article from their own country (see examples below).  Students s</w:t>
      </w:r>
      <w:r w:rsidDel="00000000" w:rsidR="00000000" w:rsidRPr="00000000">
        <w:rPr>
          <w:rtl w:val="0"/>
        </w:rPr>
        <w:t xml:space="preserve">earch for a recent news article that aligns with ONE of the precursors listed above.  Teacher can divide students into groups or let them work alone.</w:t>
      </w:r>
    </w:p>
    <w:p w:rsidR="00000000" w:rsidDel="00000000" w:rsidP="00000000" w:rsidRDefault="00000000" w:rsidRPr="00000000" w14:paraId="00000074">
      <w:pPr>
        <w:jc w:val="both"/>
        <w:rPr/>
      </w:pPr>
      <w:r w:rsidDel="00000000" w:rsidR="00000000" w:rsidRPr="00000000">
        <w:rPr>
          <w:rtl w:val="0"/>
        </w:rPr>
      </w:r>
    </w:p>
    <w:p w:rsidR="00000000" w:rsidDel="00000000" w:rsidP="00000000" w:rsidRDefault="00000000" w:rsidRPr="00000000" w14:paraId="00000075">
      <w:pPr>
        <w:jc w:val="both"/>
        <w:rPr/>
      </w:pPr>
      <w:r w:rsidDel="00000000" w:rsidR="00000000" w:rsidRPr="00000000">
        <w:rPr>
          <w:rtl w:val="0"/>
        </w:rPr>
        <w:t xml:space="preserve">Optional, if appropriate: instead of, or in addition to a news article, student can describe an incident of discrimination in their own school or town that they are familiar with. </w:t>
      </w:r>
    </w:p>
    <w:p w:rsidR="00000000" w:rsidDel="00000000" w:rsidP="00000000" w:rsidRDefault="00000000" w:rsidRPr="00000000" w14:paraId="00000076">
      <w:pPr>
        <w:jc w:val="both"/>
        <w:rPr/>
      </w:pPr>
      <w:r w:rsidDel="00000000" w:rsidR="00000000" w:rsidRPr="00000000">
        <w:rPr>
          <w:rtl w:val="0"/>
        </w:rPr>
      </w:r>
    </w:p>
    <w:p w:rsidR="00000000" w:rsidDel="00000000" w:rsidP="00000000" w:rsidRDefault="00000000" w:rsidRPr="00000000" w14:paraId="00000077">
      <w:pPr>
        <w:jc w:val="both"/>
        <w:rPr/>
      </w:pPr>
      <w:r w:rsidDel="00000000" w:rsidR="00000000" w:rsidRPr="00000000">
        <w:rPr>
          <w:rtl w:val="0"/>
        </w:rPr>
        <w:t xml:space="preserve">Student or group begins task #2 research in-class using their own internet-linked device.</w:t>
      </w:r>
    </w:p>
    <w:p w:rsidR="00000000" w:rsidDel="00000000" w:rsidP="00000000" w:rsidRDefault="00000000" w:rsidRPr="00000000" w14:paraId="00000078">
      <w:pPr>
        <w:jc w:val="both"/>
        <w:rPr>
          <w:b w:val="1"/>
          <w:u w:val="single"/>
        </w:rPr>
      </w:pPr>
      <w:r w:rsidDel="00000000" w:rsidR="00000000" w:rsidRPr="00000000">
        <w:rPr>
          <w:rtl w:val="0"/>
        </w:rPr>
      </w:r>
    </w:p>
    <w:p w:rsidR="00000000" w:rsidDel="00000000" w:rsidP="00000000" w:rsidRDefault="00000000" w:rsidRPr="00000000" w14:paraId="00000079">
      <w:pPr>
        <w:jc w:val="both"/>
        <w:rPr>
          <w:b w:val="1"/>
          <w:u w:val="single"/>
        </w:rPr>
      </w:pPr>
      <w:r w:rsidDel="00000000" w:rsidR="00000000" w:rsidRPr="00000000">
        <w:rPr>
          <w:b w:val="1"/>
          <w:u w:val="single"/>
          <w:rtl w:val="0"/>
        </w:rPr>
        <w:t xml:space="preserve">Example of recent news articles or photos students might find: (the teacher may show one to students as an example)</w:t>
      </w:r>
    </w:p>
    <w:p w:rsidR="00000000" w:rsidDel="00000000" w:rsidP="00000000" w:rsidRDefault="00000000" w:rsidRPr="00000000" w14:paraId="0000007A">
      <w:pPr>
        <w:jc w:val="both"/>
        <w:rPr/>
      </w:pPr>
      <w:r w:rsidDel="00000000" w:rsidR="00000000" w:rsidRPr="00000000">
        <w:rPr>
          <w:rtl w:val="0"/>
        </w:rPr>
        <w:t xml:space="preserve">USA: “Ahead of Massive Weekend ICE Raids, Immigrant Advocates Stage Foley Square Protest” NBC News, July 12 2019</w:t>
      </w:r>
    </w:p>
    <w:p w:rsidR="00000000" w:rsidDel="00000000" w:rsidP="00000000" w:rsidRDefault="00000000" w:rsidRPr="00000000" w14:paraId="0000007B">
      <w:pPr>
        <w:jc w:val="both"/>
        <w:rPr/>
      </w:pPr>
      <w:r w:rsidDel="00000000" w:rsidR="00000000" w:rsidRPr="00000000">
        <w:rPr>
          <w:rtl w:val="0"/>
        </w:rPr>
      </w:r>
    </w:p>
    <w:p w:rsidR="00000000" w:rsidDel="00000000" w:rsidP="00000000" w:rsidRDefault="00000000" w:rsidRPr="00000000" w14:paraId="0000007C">
      <w:pPr>
        <w:jc w:val="both"/>
        <w:rPr/>
      </w:pPr>
      <w:r w:rsidDel="00000000" w:rsidR="00000000" w:rsidRPr="00000000">
        <w:rPr>
          <w:rtl w:val="0"/>
        </w:rPr>
        <w:t xml:space="preserve">Israel: “Violent protests erupt in Israel over police shooting of unarmed Ethiopian teen” Vox, July 2, 2019</w:t>
      </w:r>
    </w:p>
    <w:p w:rsidR="00000000" w:rsidDel="00000000" w:rsidP="00000000" w:rsidRDefault="00000000" w:rsidRPr="00000000" w14:paraId="0000007D">
      <w:pPr>
        <w:jc w:val="both"/>
        <w:rPr/>
      </w:pPr>
      <w:r w:rsidDel="00000000" w:rsidR="00000000" w:rsidRPr="00000000">
        <w:rPr>
          <w:rtl w:val="0"/>
        </w:rPr>
      </w:r>
    </w:p>
    <w:p w:rsidR="00000000" w:rsidDel="00000000" w:rsidP="00000000" w:rsidRDefault="00000000" w:rsidRPr="00000000" w14:paraId="0000007E">
      <w:pPr>
        <w:jc w:val="both"/>
        <w:rPr/>
      </w:pPr>
      <w:r w:rsidDel="00000000" w:rsidR="00000000" w:rsidRPr="00000000">
        <w:rPr>
          <w:rtl w:val="0"/>
        </w:rPr>
        <w:t xml:space="preserve">Poland: wSIECI July 2016: “Islam rape on Europe. Our report: What media and elite of Brussels are hiding from citizens of Union.”</w:t>
      </w:r>
    </w:p>
    <w:p w:rsidR="00000000" w:rsidDel="00000000" w:rsidP="00000000" w:rsidRDefault="00000000" w:rsidRPr="00000000" w14:paraId="0000007F">
      <w:pPr>
        <w:jc w:val="both"/>
        <w:rPr/>
      </w:pPr>
      <w:r w:rsidDel="00000000" w:rsidR="00000000" w:rsidRPr="00000000">
        <w:rPr/>
        <w:drawing>
          <wp:inline distB="114300" distT="114300" distL="114300" distR="114300">
            <wp:extent cx="5555673" cy="7239000"/>
            <wp:effectExtent b="0" l="0" r="0" t="0"/>
            <wp:docPr id="2" name="image3.jpg"/>
            <a:graphic>
              <a:graphicData uri="http://schemas.openxmlformats.org/drawingml/2006/picture">
                <pic:pic>
                  <pic:nvPicPr>
                    <pic:cNvPr id="0" name="image3.jpg"/>
                    <pic:cNvPicPr preferRelativeResize="0"/>
                  </pic:nvPicPr>
                  <pic:blipFill>
                    <a:blip r:embed="rId26"/>
                    <a:srcRect b="0" l="0" r="0" t="0"/>
                    <a:stretch>
                      <a:fillRect/>
                    </a:stretch>
                  </pic:blipFill>
                  <pic:spPr>
                    <a:xfrm>
                      <a:off x="0" y="0"/>
                      <a:ext cx="5555673" cy="7239000"/>
                    </a:xfrm>
                    <a:prstGeom prst="rect"/>
                    <a:ln/>
                  </pic:spPr>
                </pic:pic>
              </a:graphicData>
            </a:graphic>
          </wp:inline>
        </w:drawing>
      </w:r>
      <w:r w:rsidDel="00000000" w:rsidR="00000000" w:rsidRPr="00000000">
        <w:rPr>
          <w:rtl w:val="0"/>
        </w:rPr>
      </w:r>
    </w:p>
    <w:p w:rsidR="00000000" w:rsidDel="00000000" w:rsidP="00000000" w:rsidRDefault="00000000" w:rsidRPr="00000000" w14:paraId="00000080">
      <w:pPr>
        <w:jc w:val="both"/>
        <w:rPr/>
      </w:pPr>
      <w:r w:rsidDel="00000000" w:rsidR="00000000" w:rsidRPr="00000000">
        <w:rPr>
          <w:rtl w:val="0"/>
        </w:rPr>
      </w:r>
    </w:p>
    <w:p w:rsidR="00000000" w:rsidDel="00000000" w:rsidP="00000000" w:rsidRDefault="00000000" w:rsidRPr="00000000" w14:paraId="00000081">
      <w:pPr>
        <w:jc w:val="both"/>
        <w:rPr/>
      </w:pPr>
      <w:r w:rsidDel="00000000" w:rsidR="00000000" w:rsidRPr="00000000">
        <w:rPr>
          <w:rtl w:val="0"/>
        </w:rPr>
        <w:t xml:space="preserve">Poland, banner at November 2017 national (Independence Day) march:</w:t>
      </w:r>
    </w:p>
    <w:p w:rsidR="00000000" w:rsidDel="00000000" w:rsidP="00000000" w:rsidRDefault="00000000" w:rsidRPr="00000000" w14:paraId="00000082">
      <w:pPr>
        <w:jc w:val="both"/>
        <w:rPr/>
      </w:pPr>
      <w:r w:rsidDel="00000000" w:rsidR="00000000" w:rsidRPr="00000000">
        <w:rPr>
          <w:rtl w:val="0"/>
        </w:rPr>
        <w:t xml:space="preserve">“Europe will be white or uninhabited”</w:t>
      </w:r>
    </w:p>
    <w:p w:rsidR="00000000" w:rsidDel="00000000" w:rsidP="00000000" w:rsidRDefault="00000000" w:rsidRPr="00000000" w14:paraId="00000083">
      <w:pPr>
        <w:jc w:val="both"/>
        <w:rPr/>
      </w:pPr>
      <w:r w:rsidDel="00000000" w:rsidR="00000000" w:rsidRPr="00000000">
        <w:rPr/>
        <w:drawing>
          <wp:inline distB="114300" distT="114300" distL="114300" distR="114300">
            <wp:extent cx="4461164" cy="2971800"/>
            <wp:effectExtent b="0" l="0" r="0" t="0"/>
            <wp:docPr id="3" name="image2.jpg"/>
            <a:graphic>
              <a:graphicData uri="http://schemas.openxmlformats.org/drawingml/2006/picture">
                <pic:pic>
                  <pic:nvPicPr>
                    <pic:cNvPr id="0" name="image2.jpg"/>
                    <pic:cNvPicPr preferRelativeResize="0"/>
                  </pic:nvPicPr>
                  <pic:blipFill>
                    <a:blip r:embed="rId27"/>
                    <a:srcRect b="0" l="0" r="0" t="0"/>
                    <a:stretch>
                      <a:fillRect/>
                    </a:stretch>
                  </pic:blipFill>
                  <pic:spPr>
                    <a:xfrm>
                      <a:off x="0" y="0"/>
                      <a:ext cx="4461164" cy="2971800"/>
                    </a:xfrm>
                    <a:prstGeom prst="rect"/>
                    <a:ln/>
                  </pic:spPr>
                </pic:pic>
              </a:graphicData>
            </a:graphic>
          </wp:inline>
        </w:drawing>
      </w:r>
      <w:r w:rsidDel="00000000" w:rsidR="00000000" w:rsidRPr="00000000">
        <w:rPr>
          <w:rtl w:val="0"/>
        </w:rPr>
      </w:r>
    </w:p>
    <w:p w:rsidR="00000000" w:rsidDel="00000000" w:rsidP="00000000" w:rsidRDefault="00000000" w:rsidRPr="00000000" w14:paraId="00000084">
      <w:pPr>
        <w:jc w:val="both"/>
        <w:rPr>
          <w:b w:val="1"/>
          <w:u w:val="single"/>
        </w:rPr>
      </w:pPr>
      <w:r w:rsidDel="00000000" w:rsidR="00000000" w:rsidRPr="00000000">
        <w:rPr>
          <w:rtl w:val="0"/>
        </w:rPr>
      </w:r>
    </w:p>
    <w:p w:rsidR="00000000" w:rsidDel="00000000" w:rsidP="00000000" w:rsidRDefault="00000000" w:rsidRPr="00000000" w14:paraId="00000085">
      <w:pPr>
        <w:jc w:val="both"/>
        <w:rPr/>
      </w:pPr>
      <w:r w:rsidDel="00000000" w:rsidR="00000000" w:rsidRPr="00000000">
        <w:rPr>
          <w:rtl w:val="0"/>
        </w:rPr>
        <w:t xml:space="preserve">Poland - Warsaw graffiti 2016 “Kill the Jew”</w:t>
      </w:r>
    </w:p>
    <w:p w:rsidR="00000000" w:rsidDel="00000000" w:rsidP="00000000" w:rsidRDefault="00000000" w:rsidRPr="00000000" w14:paraId="00000086">
      <w:pPr>
        <w:jc w:val="both"/>
        <w:rPr/>
      </w:pPr>
      <w:r w:rsidDel="00000000" w:rsidR="00000000" w:rsidRPr="00000000">
        <w:rPr/>
        <w:drawing>
          <wp:inline distB="114300" distT="114300" distL="114300" distR="114300">
            <wp:extent cx="3387436" cy="2611582"/>
            <wp:effectExtent b="0" l="0" r="0" t="0"/>
            <wp:docPr id="1" name="image1.jpg"/>
            <a:graphic>
              <a:graphicData uri="http://schemas.openxmlformats.org/drawingml/2006/picture">
                <pic:pic>
                  <pic:nvPicPr>
                    <pic:cNvPr id="0" name="image1.jpg"/>
                    <pic:cNvPicPr preferRelativeResize="0"/>
                  </pic:nvPicPr>
                  <pic:blipFill>
                    <a:blip r:embed="rId28"/>
                    <a:srcRect b="0" l="0" r="0" t="0"/>
                    <a:stretch>
                      <a:fillRect/>
                    </a:stretch>
                  </pic:blipFill>
                  <pic:spPr>
                    <a:xfrm>
                      <a:off x="0" y="0"/>
                      <a:ext cx="3387436" cy="2611582"/>
                    </a:xfrm>
                    <a:prstGeom prst="rect"/>
                    <a:ln/>
                  </pic:spPr>
                </pic:pic>
              </a:graphicData>
            </a:graphic>
          </wp:inline>
        </w:drawing>
      </w:r>
      <w:r w:rsidDel="00000000" w:rsidR="00000000" w:rsidRPr="00000000">
        <w:rPr>
          <w:rtl w:val="0"/>
        </w:rPr>
      </w:r>
    </w:p>
    <w:p w:rsidR="00000000" w:rsidDel="00000000" w:rsidP="00000000" w:rsidRDefault="00000000" w:rsidRPr="00000000" w14:paraId="00000087">
      <w:pPr>
        <w:jc w:val="both"/>
        <w:rPr>
          <w:b w:val="1"/>
          <w:u w:val="single"/>
        </w:rPr>
      </w:pPr>
      <w:r w:rsidDel="00000000" w:rsidR="00000000" w:rsidRPr="00000000">
        <w:rPr>
          <w:rtl w:val="0"/>
        </w:rPr>
      </w:r>
    </w:p>
    <w:p w:rsidR="00000000" w:rsidDel="00000000" w:rsidP="00000000" w:rsidRDefault="00000000" w:rsidRPr="00000000" w14:paraId="00000088">
      <w:pPr>
        <w:jc w:val="both"/>
        <w:rPr>
          <w:b w:val="1"/>
          <w:u w:val="single"/>
        </w:rPr>
      </w:pPr>
      <w:r w:rsidDel="00000000" w:rsidR="00000000" w:rsidRPr="00000000">
        <w:rPr>
          <w:b w:val="1"/>
          <w:u w:val="single"/>
          <w:rtl w:val="0"/>
        </w:rPr>
        <w:t xml:space="preserve">Student Product/Concluding Activity Options:</w:t>
      </w:r>
    </w:p>
    <w:p w:rsidR="00000000" w:rsidDel="00000000" w:rsidP="00000000" w:rsidRDefault="00000000" w:rsidRPr="00000000" w14:paraId="00000089">
      <w:pPr>
        <w:jc w:val="both"/>
        <w:rPr/>
      </w:pPr>
      <w:r w:rsidDel="00000000" w:rsidR="00000000" w:rsidRPr="00000000">
        <w:rPr>
          <w:rtl w:val="0"/>
        </w:rPr>
        <w:t xml:space="preserve">All student products answer question: “Should I Be Worried?”</w:t>
      </w:r>
    </w:p>
    <w:p w:rsidR="00000000" w:rsidDel="00000000" w:rsidP="00000000" w:rsidRDefault="00000000" w:rsidRPr="00000000" w14:paraId="0000008A">
      <w:pPr>
        <w:numPr>
          <w:ilvl w:val="0"/>
          <w:numId w:val="7"/>
        </w:numPr>
        <w:ind w:left="720" w:hanging="360"/>
        <w:jc w:val="both"/>
        <w:rPr>
          <w:u w:val="none"/>
        </w:rPr>
      </w:pPr>
      <w:r w:rsidDel="00000000" w:rsidR="00000000" w:rsidRPr="00000000">
        <w:rPr>
          <w:rtl w:val="0"/>
        </w:rPr>
        <w:t xml:space="preserve">Short presentation to class, describing the Holocaust precursor they identified, the modern event they researched, their answer to the question “Should I Be Worried” and an explanation of that answer.</w:t>
      </w:r>
    </w:p>
    <w:p w:rsidR="00000000" w:rsidDel="00000000" w:rsidP="00000000" w:rsidRDefault="00000000" w:rsidRPr="00000000" w14:paraId="0000008B">
      <w:pPr>
        <w:numPr>
          <w:ilvl w:val="0"/>
          <w:numId w:val="7"/>
        </w:numPr>
        <w:ind w:left="720" w:hanging="360"/>
        <w:jc w:val="both"/>
        <w:rPr>
          <w:u w:val="none"/>
        </w:rPr>
      </w:pPr>
      <w:r w:rsidDel="00000000" w:rsidR="00000000" w:rsidRPr="00000000">
        <w:rPr>
          <w:rtl w:val="0"/>
        </w:rPr>
        <w:t xml:space="preserve">Interview another student with different answer to question - defend reasons</w:t>
      </w:r>
    </w:p>
    <w:p w:rsidR="00000000" w:rsidDel="00000000" w:rsidP="00000000" w:rsidRDefault="00000000" w:rsidRPr="00000000" w14:paraId="0000008C">
      <w:pPr>
        <w:numPr>
          <w:ilvl w:val="0"/>
          <w:numId w:val="7"/>
        </w:numPr>
        <w:ind w:left="720" w:hanging="360"/>
        <w:jc w:val="both"/>
        <w:rPr>
          <w:u w:val="none"/>
        </w:rPr>
      </w:pPr>
      <w:r w:rsidDel="00000000" w:rsidR="00000000" w:rsidRPr="00000000">
        <w:rPr>
          <w:rtl w:val="0"/>
        </w:rPr>
        <w:t xml:space="preserve">Poster presenting Holocaust precursor and modern event, asking viewer to decide, “Should I be worried?”.  Create a class exhibition of all student posters, display to students in other classes, with researchers as guides</w:t>
      </w:r>
    </w:p>
    <w:p w:rsidR="00000000" w:rsidDel="00000000" w:rsidP="00000000" w:rsidRDefault="00000000" w:rsidRPr="00000000" w14:paraId="0000008D">
      <w:pPr>
        <w:numPr>
          <w:ilvl w:val="0"/>
          <w:numId w:val="7"/>
        </w:numPr>
        <w:ind w:left="720" w:hanging="360"/>
        <w:jc w:val="both"/>
        <w:rPr>
          <w:u w:val="none"/>
        </w:rPr>
      </w:pPr>
      <w:r w:rsidDel="00000000" w:rsidR="00000000" w:rsidRPr="00000000">
        <w:rPr>
          <w:rtl w:val="0"/>
        </w:rPr>
        <w:t xml:space="preserve">Short (1-2 paragraph) writing assignment summarizing 1930s precursor, modern event, their answer to the question, “should I be worried”, and an explanation of that answer.</w:t>
      </w:r>
    </w:p>
    <w:p w:rsidR="00000000" w:rsidDel="00000000" w:rsidP="00000000" w:rsidRDefault="00000000" w:rsidRPr="00000000" w14:paraId="0000008E">
      <w:pPr>
        <w:jc w:val="both"/>
        <w:rPr/>
      </w:pPr>
      <w:r w:rsidDel="00000000" w:rsidR="00000000" w:rsidRPr="00000000">
        <w:rPr>
          <w:rtl w:val="0"/>
        </w:rPr>
      </w:r>
    </w:p>
    <w:p w:rsidR="00000000" w:rsidDel="00000000" w:rsidP="00000000" w:rsidRDefault="00000000" w:rsidRPr="00000000" w14:paraId="0000008F">
      <w:pPr>
        <w:jc w:val="both"/>
        <w:rPr/>
      </w:pPr>
      <w:r w:rsidDel="00000000" w:rsidR="00000000" w:rsidRPr="00000000">
        <w:rPr>
          <w:rtl w:val="0"/>
        </w:rPr>
        <w:t xml:space="preserve">Follow-up discussion question (optional)</w:t>
      </w:r>
    </w:p>
    <w:p w:rsidR="00000000" w:rsidDel="00000000" w:rsidP="00000000" w:rsidRDefault="00000000" w:rsidRPr="00000000" w14:paraId="00000090">
      <w:pPr>
        <w:numPr>
          <w:ilvl w:val="0"/>
          <w:numId w:val="3"/>
        </w:numPr>
        <w:ind w:left="720" w:hanging="360"/>
        <w:jc w:val="both"/>
        <w:rPr>
          <w:u w:val="none"/>
        </w:rPr>
      </w:pPr>
      <w:r w:rsidDel="00000000" w:rsidR="00000000" w:rsidRPr="00000000">
        <w:rPr>
          <w:rtl w:val="0"/>
        </w:rPr>
        <w:t xml:space="preserve">About ½ of German Jews left between January 1933 and November 1938</w:t>
      </w:r>
    </w:p>
    <w:p w:rsidR="00000000" w:rsidDel="00000000" w:rsidP="00000000" w:rsidRDefault="00000000" w:rsidRPr="00000000" w14:paraId="00000091">
      <w:pPr>
        <w:numPr>
          <w:ilvl w:val="0"/>
          <w:numId w:val="3"/>
        </w:numPr>
        <w:ind w:left="720" w:hanging="360"/>
        <w:jc w:val="both"/>
        <w:rPr>
          <w:u w:val="none"/>
        </w:rPr>
      </w:pPr>
      <w:r w:rsidDel="00000000" w:rsidR="00000000" w:rsidRPr="00000000">
        <w:rPr>
          <w:rtl w:val="0"/>
        </w:rPr>
        <w:t xml:space="preserve">Therefore, about ½ were VERY worried</w:t>
      </w:r>
    </w:p>
    <w:p w:rsidR="00000000" w:rsidDel="00000000" w:rsidP="00000000" w:rsidRDefault="00000000" w:rsidRPr="00000000" w14:paraId="00000092">
      <w:pPr>
        <w:numPr>
          <w:ilvl w:val="0"/>
          <w:numId w:val="3"/>
        </w:numPr>
        <w:ind w:left="720" w:hanging="360"/>
        <w:jc w:val="both"/>
        <w:rPr>
          <w:u w:val="none"/>
        </w:rPr>
      </w:pPr>
      <w:r w:rsidDel="00000000" w:rsidR="00000000" w:rsidRPr="00000000">
        <w:rPr>
          <w:rtl w:val="0"/>
        </w:rPr>
        <w:t xml:space="preserve">The other ½ witnessed same events and weren’t worried enough to flee - brainstorm reasons</w:t>
      </w:r>
    </w:p>
    <w:p w:rsidR="00000000" w:rsidDel="00000000" w:rsidP="00000000" w:rsidRDefault="00000000" w:rsidRPr="00000000" w14:paraId="00000093">
      <w:pPr>
        <w:jc w:val="both"/>
        <w:rPr/>
      </w:pPr>
      <w:r w:rsidDel="00000000" w:rsidR="00000000" w:rsidRPr="00000000">
        <w:rPr>
          <w:rtl w:val="0"/>
        </w:rPr>
      </w:r>
    </w:p>
    <w:p w:rsidR="00000000" w:rsidDel="00000000" w:rsidP="00000000" w:rsidRDefault="00000000" w:rsidRPr="00000000" w14:paraId="00000094">
      <w:pPr>
        <w:jc w:val="both"/>
        <w:rPr/>
      </w:pPr>
      <w:r w:rsidDel="00000000" w:rsidR="00000000" w:rsidRPr="00000000">
        <w:rPr>
          <w:rtl w:val="0"/>
        </w:rPr>
        <w:t xml:space="preserve">Interdisciplinary options:</w:t>
      </w:r>
    </w:p>
    <w:p w:rsidR="00000000" w:rsidDel="00000000" w:rsidP="00000000" w:rsidRDefault="00000000" w:rsidRPr="00000000" w14:paraId="00000095">
      <w:pPr>
        <w:numPr>
          <w:ilvl w:val="0"/>
          <w:numId w:val="4"/>
        </w:numPr>
        <w:ind w:left="720" w:hanging="360"/>
        <w:jc w:val="both"/>
        <w:rPr>
          <w:u w:val="none"/>
        </w:rPr>
      </w:pPr>
      <w:r w:rsidDel="00000000" w:rsidR="00000000" w:rsidRPr="00000000">
        <w:rPr>
          <w:rtl w:val="0"/>
        </w:rPr>
        <w:t xml:space="preserve">Art teacher to create posters</w:t>
      </w:r>
    </w:p>
    <w:p w:rsidR="00000000" w:rsidDel="00000000" w:rsidP="00000000" w:rsidRDefault="00000000" w:rsidRPr="00000000" w14:paraId="00000096">
      <w:pPr>
        <w:numPr>
          <w:ilvl w:val="0"/>
          <w:numId w:val="4"/>
        </w:numPr>
        <w:ind w:left="720" w:hanging="360"/>
        <w:jc w:val="both"/>
        <w:rPr>
          <w:u w:val="none"/>
        </w:rPr>
      </w:pPr>
      <w:r w:rsidDel="00000000" w:rsidR="00000000" w:rsidRPr="00000000">
        <w:rPr>
          <w:rtl w:val="0"/>
        </w:rPr>
        <w:t xml:space="preserve">Cooperate with English teacher to translate for sharing</w:t>
      </w:r>
    </w:p>
    <w:p w:rsidR="00000000" w:rsidDel="00000000" w:rsidP="00000000" w:rsidRDefault="00000000" w:rsidRPr="00000000" w14:paraId="00000097">
      <w:pPr>
        <w:numPr>
          <w:ilvl w:val="0"/>
          <w:numId w:val="4"/>
        </w:numPr>
        <w:ind w:left="720" w:hanging="360"/>
        <w:jc w:val="both"/>
        <w:rPr>
          <w:u w:val="none"/>
        </w:rPr>
      </w:pPr>
      <w:r w:rsidDel="00000000" w:rsidR="00000000" w:rsidRPr="00000000">
        <w:rPr>
          <w:rtl w:val="0"/>
        </w:rPr>
        <w:t xml:space="preserve">International sharing options between classrooms in two or more countries</w:t>
      </w:r>
    </w:p>
    <w:p w:rsidR="00000000" w:rsidDel="00000000" w:rsidP="00000000" w:rsidRDefault="00000000" w:rsidRPr="00000000" w14:paraId="00000098">
      <w:pPr>
        <w:numPr>
          <w:ilvl w:val="1"/>
          <w:numId w:val="4"/>
        </w:numPr>
        <w:ind w:left="1440" w:hanging="360"/>
        <w:jc w:val="both"/>
        <w:rPr>
          <w:u w:val="none"/>
        </w:rPr>
      </w:pPr>
      <w:r w:rsidDel="00000000" w:rsidR="00000000" w:rsidRPr="00000000">
        <w:rPr>
          <w:rtl w:val="0"/>
        </w:rPr>
        <w:t xml:space="preserve">Share images of poster exhibition </w:t>
      </w:r>
    </w:p>
    <w:p w:rsidR="00000000" w:rsidDel="00000000" w:rsidP="00000000" w:rsidRDefault="00000000" w:rsidRPr="00000000" w14:paraId="00000099">
      <w:pPr>
        <w:numPr>
          <w:ilvl w:val="1"/>
          <w:numId w:val="4"/>
        </w:numPr>
        <w:ind w:left="1440" w:hanging="360"/>
        <w:jc w:val="both"/>
        <w:rPr>
          <w:u w:val="none"/>
        </w:rPr>
      </w:pPr>
      <w:r w:rsidDel="00000000" w:rsidR="00000000" w:rsidRPr="00000000">
        <w:rPr>
          <w:rtl w:val="0"/>
        </w:rPr>
        <w:t xml:space="preserve">Share videos of students discussing what they learned</w:t>
      </w:r>
    </w:p>
    <w:p w:rsidR="00000000" w:rsidDel="00000000" w:rsidP="00000000" w:rsidRDefault="00000000" w:rsidRPr="00000000" w14:paraId="0000009A">
      <w:pPr>
        <w:numPr>
          <w:ilvl w:val="1"/>
          <w:numId w:val="4"/>
        </w:numPr>
        <w:ind w:left="1440" w:hanging="360"/>
        <w:jc w:val="both"/>
        <w:rPr>
          <w:u w:val="none"/>
        </w:rPr>
      </w:pPr>
      <w:r w:rsidDel="00000000" w:rsidR="00000000" w:rsidRPr="00000000">
        <w:rPr>
          <w:rtl w:val="0"/>
        </w:rPr>
        <w:t xml:space="preserve">Share questions that students raised after the project, to be answered by students in another country</w:t>
      </w:r>
    </w:p>
    <w:p w:rsidR="00000000" w:rsidDel="00000000" w:rsidP="00000000" w:rsidRDefault="00000000" w:rsidRPr="00000000" w14:paraId="0000009B">
      <w:pPr>
        <w:jc w:val="both"/>
        <w:rPr/>
      </w:pPr>
      <w:r w:rsidDel="00000000" w:rsidR="00000000" w:rsidRPr="00000000">
        <w:rPr>
          <w:rtl w:val="0"/>
        </w:rPr>
      </w:r>
    </w:p>
    <w:p w:rsidR="00000000" w:rsidDel="00000000" w:rsidP="00000000" w:rsidRDefault="00000000" w:rsidRPr="00000000" w14:paraId="0000009C">
      <w:pPr>
        <w:jc w:val="both"/>
        <w:rPr/>
      </w:pPr>
      <w:r w:rsidDel="00000000" w:rsidR="00000000" w:rsidRPr="00000000">
        <w:rPr>
          <w:rtl w:val="0"/>
        </w:rPr>
        <w:t xml:space="preserve">After students complete their project one more lesson should be conducted in order to evaluate and discuss their “creations”. The form of the lesson depends on the form of the project students are working on. </w:t>
      </w:r>
    </w:p>
    <w:p w:rsidR="00000000" w:rsidDel="00000000" w:rsidP="00000000" w:rsidRDefault="00000000" w:rsidRPr="00000000" w14:paraId="0000009D">
      <w:pPr>
        <w:jc w:val="both"/>
        <w:rPr/>
      </w:pPr>
      <w:r w:rsidDel="00000000" w:rsidR="00000000" w:rsidRPr="00000000">
        <w:rPr>
          <w:rtl w:val="0"/>
        </w:rPr>
      </w:r>
    </w:p>
    <w:p w:rsidR="00000000" w:rsidDel="00000000" w:rsidP="00000000" w:rsidRDefault="00000000" w:rsidRPr="00000000" w14:paraId="0000009E">
      <w:pPr>
        <w:jc w:val="both"/>
        <w:rPr/>
      </w:pPr>
      <w:r w:rsidDel="00000000" w:rsidR="00000000" w:rsidRPr="00000000">
        <w:rPr>
          <w:rtl w:val="0"/>
        </w:rPr>
      </w:r>
    </w:p>
    <w:p w:rsidR="00000000" w:rsidDel="00000000" w:rsidP="00000000" w:rsidRDefault="00000000" w:rsidRPr="00000000" w14:paraId="0000009F">
      <w:pPr>
        <w:jc w:val="both"/>
        <w:rPr/>
      </w:pPr>
      <w:r w:rsidDel="00000000" w:rsidR="00000000" w:rsidRPr="00000000">
        <w:rPr>
          <w:rtl w:val="0"/>
        </w:rPr>
      </w:r>
    </w:p>
    <w:p w:rsidR="00000000" w:rsidDel="00000000" w:rsidP="00000000" w:rsidRDefault="00000000" w:rsidRPr="00000000" w14:paraId="000000A0">
      <w:pPr>
        <w:jc w:val="both"/>
        <w:rPr/>
      </w:pPr>
      <w:r w:rsidDel="00000000" w:rsidR="00000000" w:rsidRPr="00000000">
        <w:rPr>
          <w:rtl w:val="0"/>
        </w:rPr>
      </w:r>
    </w:p>
    <w:p w:rsidR="00000000" w:rsidDel="00000000" w:rsidP="00000000" w:rsidRDefault="00000000" w:rsidRPr="00000000" w14:paraId="000000A1">
      <w:pPr>
        <w:jc w:val="both"/>
        <w:rPr/>
      </w:pPr>
      <w:r w:rsidDel="00000000" w:rsidR="00000000" w:rsidRPr="00000000">
        <w:rPr>
          <w:rtl w:val="0"/>
        </w:rPr>
      </w:r>
    </w:p>
    <w:p w:rsidR="00000000" w:rsidDel="00000000" w:rsidP="00000000" w:rsidRDefault="00000000" w:rsidRPr="00000000" w14:paraId="000000A2">
      <w:pPr>
        <w:jc w:val="both"/>
        <w:rPr/>
      </w:pPr>
      <w:r w:rsidDel="00000000" w:rsidR="00000000" w:rsidRPr="00000000">
        <w:rPr>
          <w:rtl w:val="0"/>
        </w:rPr>
      </w:r>
    </w:p>
    <w:p w:rsidR="00000000" w:rsidDel="00000000" w:rsidP="00000000" w:rsidRDefault="00000000" w:rsidRPr="00000000" w14:paraId="000000A3">
      <w:pPr>
        <w:jc w:val="both"/>
        <w:rPr/>
      </w:pPr>
      <w:r w:rsidDel="00000000" w:rsidR="00000000" w:rsidRPr="00000000">
        <w:rPr>
          <w:rtl w:val="0"/>
        </w:rPr>
      </w:r>
    </w:p>
    <w:p w:rsidR="00000000" w:rsidDel="00000000" w:rsidP="00000000" w:rsidRDefault="00000000" w:rsidRPr="00000000" w14:paraId="000000A4">
      <w:pPr>
        <w:jc w:val="both"/>
        <w:rPr/>
      </w:pPr>
      <w:r w:rsidDel="00000000" w:rsidR="00000000" w:rsidRPr="00000000">
        <w:rPr>
          <w:rtl w:val="0"/>
        </w:rPr>
      </w:r>
    </w:p>
    <w:p w:rsidR="00000000" w:rsidDel="00000000" w:rsidP="00000000" w:rsidRDefault="00000000" w:rsidRPr="00000000" w14:paraId="000000A5">
      <w:pPr>
        <w:jc w:val="both"/>
        <w:rPr/>
      </w:pPr>
      <w:r w:rsidDel="00000000" w:rsidR="00000000" w:rsidRPr="00000000">
        <w:rPr>
          <w:rtl w:val="0"/>
        </w:rPr>
      </w:r>
    </w:p>
    <w:p w:rsidR="00000000" w:rsidDel="00000000" w:rsidP="00000000" w:rsidRDefault="00000000" w:rsidRPr="00000000" w14:paraId="000000A6">
      <w:pPr>
        <w:jc w:val="both"/>
        <w:rPr/>
      </w:pPr>
      <w:r w:rsidDel="00000000" w:rsidR="00000000" w:rsidRPr="00000000">
        <w:rPr>
          <w:rtl w:val="0"/>
        </w:rPr>
      </w:r>
    </w:p>
    <w:p w:rsidR="00000000" w:rsidDel="00000000" w:rsidP="00000000" w:rsidRDefault="00000000" w:rsidRPr="00000000" w14:paraId="000000A7">
      <w:pPr>
        <w:jc w:val="both"/>
        <w:rPr/>
      </w:pPr>
      <w:r w:rsidDel="00000000" w:rsidR="00000000" w:rsidRPr="00000000">
        <w:rPr>
          <w:rtl w:val="0"/>
        </w:rPr>
      </w:r>
    </w:p>
    <w:sectPr>
      <w:pgSz w:h="15840" w:w="12240"/>
      <w:pgMar w:bottom="863.9999999999999" w:top="863.9999999999999"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centropa.org/biography/lilli-tauber" TargetMode="External"/><Relationship Id="rId22" Type="http://schemas.openxmlformats.org/officeDocument/2006/relationships/hyperlink" Target="https://www.ushmm.org/learn/timeline-of-events/1939-1941/hitler-speech-to-german-parliament" TargetMode="External"/><Relationship Id="rId21" Type="http://schemas.openxmlformats.org/officeDocument/2006/relationships/hyperlink" Target="https://encyclopedia.ushmm.org/content/en/artifact/der-stuermer-number-29-july-1934" TargetMode="External"/><Relationship Id="rId24" Type="http://schemas.openxmlformats.org/officeDocument/2006/relationships/hyperlink" Target="https://collections.ushmm.org/search/catalog/pa3867" TargetMode="External"/><Relationship Id="rId23" Type="http://schemas.openxmlformats.org/officeDocument/2006/relationships/hyperlink" Target="https://www.ushmm.org/online-calendar/event/mahateimpctdc031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ushmm.org/learn/timeline-of-events/1939-1941/hitler-speech-to-german-parliament" TargetMode="External"/><Relationship Id="rId26" Type="http://schemas.openxmlformats.org/officeDocument/2006/relationships/image" Target="media/image3.jpg"/><Relationship Id="rId25" Type="http://schemas.openxmlformats.org/officeDocument/2006/relationships/hyperlink" Target="https://www.ushmm.org/information/about-the-museum/museum-publications/memory-and-action/why-we-need-to-study-nazi-propaganda" TargetMode="External"/><Relationship Id="rId28" Type="http://schemas.openxmlformats.org/officeDocument/2006/relationships/image" Target="media/image1.jpg"/><Relationship Id="rId27" Type="http://schemas.openxmlformats.org/officeDocument/2006/relationships/image" Target="media/image2.jpg"/><Relationship Id="rId5" Type="http://schemas.openxmlformats.org/officeDocument/2006/relationships/styles" Target="styles.xml"/><Relationship Id="rId6" Type="http://schemas.openxmlformats.org/officeDocument/2006/relationships/hyperlink" Target="https://november1938.at/en/" TargetMode="External"/><Relationship Id="rId7" Type="http://schemas.openxmlformats.org/officeDocument/2006/relationships/hyperlink" Target="https://www.centropa.org/biography/lilli-tauber" TargetMode="External"/><Relationship Id="rId8" Type="http://schemas.openxmlformats.org/officeDocument/2006/relationships/hyperlink" Target="https://encyclopedia.ushmm.org/content/en/artifact/der-stuermer-number-29-july-1934" TargetMode="External"/><Relationship Id="rId11" Type="http://schemas.openxmlformats.org/officeDocument/2006/relationships/hyperlink" Target="https://www.ushmm.org/information/about-the-museum/museum-publications/memory-and-action/why-we-need-to-study-nazi-propaganda" TargetMode="External"/><Relationship Id="rId10" Type="http://schemas.openxmlformats.org/officeDocument/2006/relationships/hyperlink" Target="https://www.ushmm.org/online-calendar/event/mahateimpctdc0319" TargetMode="External"/><Relationship Id="rId13" Type="http://schemas.openxmlformats.org/officeDocument/2006/relationships/hyperlink" Target="https://www.ushmm.org/information/about-the-museum/museum-publications/memory-and-action/why-we-need-to-study-nazi-propaganda" TargetMode="External"/><Relationship Id="rId12" Type="http://schemas.openxmlformats.org/officeDocument/2006/relationships/hyperlink" Target="https://collections.ushmm.org/search/catalog/pa3867" TargetMode="External"/><Relationship Id="rId15" Type="http://schemas.openxmlformats.org/officeDocument/2006/relationships/hyperlink" Target="https://www.centropa.org/centropa-cinema/only-a-couple-of-streets-away-from-each-other" TargetMode="External"/><Relationship Id="rId14" Type="http://schemas.openxmlformats.org/officeDocument/2006/relationships/hyperlink" Target="https://www.centropa.org/centropa-cinema/erna-goldmann-frankfurt-tel-aviv?subtitle_language=" TargetMode="External"/><Relationship Id="rId17" Type="http://schemas.openxmlformats.org/officeDocument/2006/relationships/hyperlink" Target="https://www.centropa.org/node/52714" TargetMode="External"/><Relationship Id="rId16" Type="http://schemas.openxmlformats.org/officeDocument/2006/relationships/hyperlink" Target="https://www.centropa.org/centropa-cinema/leo-luster-die-vergangenheit-ist-ein-anderes-land?subtitle_language=" TargetMode="External"/><Relationship Id="rId19" Type="http://schemas.openxmlformats.org/officeDocument/2006/relationships/hyperlink" Target="https://november1938.at/en/" TargetMode="External"/><Relationship Id="rId18" Type="http://schemas.openxmlformats.org/officeDocument/2006/relationships/hyperlink" Target="https://www.centropa.org/bullying-stories/bullying_overvie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